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31F405B3" w:rsidR="00CA2E1A" w:rsidRDefault="00A105F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3B20B1">
        <w:rPr>
          <w:rFonts w:ascii="Arial" w:hAnsi="Arial" w:cs="Arial"/>
          <w:b/>
          <w:bCs/>
          <w:sz w:val="24"/>
          <w:szCs w:val="24"/>
        </w:rPr>
        <w:t>4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3B20B1" w:rsidRPr="003B20B1">
        <w:rPr>
          <w:rFonts w:ascii="Arial" w:hAnsi="Arial" w:cs="Arial"/>
          <w:b/>
          <w:bCs/>
          <w:sz w:val="24"/>
          <w:szCs w:val="24"/>
        </w:rPr>
        <w:t>Podrška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B20B1" w:rsidRPr="003B20B1">
        <w:rPr>
          <w:rFonts w:ascii="Arial" w:hAnsi="Arial" w:cs="Arial"/>
          <w:b/>
          <w:bCs/>
          <w:sz w:val="24"/>
          <w:szCs w:val="24"/>
        </w:rPr>
        <w:t>projektima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3B20B1" w:rsidRPr="003B20B1">
        <w:rPr>
          <w:rFonts w:ascii="Arial" w:hAnsi="Arial" w:cs="Arial"/>
          <w:b/>
          <w:bCs/>
          <w:sz w:val="24"/>
          <w:szCs w:val="24"/>
        </w:rPr>
        <w:t>zdravim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B20B1" w:rsidRPr="003B20B1">
        <w:rPr>
          <w:rFonts w:ascii="Arial" w:hAnsi="Arial" w:cs="Arial"/>
          <w:b/>
          <w:bCs/>
          <w:sz w:val="24"/>
          <w:szCs w:val="24"/>
        </w:rPr>
        <w:t>stilovima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B20B1" w:rsidRPr="003B20B1">
        <w:rPr>
          <w:rFonts w:ascii="Arial" w:hAnsi="Arial" w:cs="Arial"/>
          <w:b/>
          <w:bCs/>
          <w:sz w:val="24"/>
          <w:szCs w:val="24"/>
        </w:rPr>
        <w:t>života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3B20B1" w:rsidRPr="003B20B1">
        <w:rPr>
          <w:rFonts w:ascii="Arial" w:hAnsi="Arial" w:cs="Arial"/>
          <w:b/>
          <w:bCs/>
          <w:sz w:val="24"/>
          <w:szCs w:val="24"/>
        </w:rPr>
        <w:t>odgojno-obrazovnim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B20B1" w:rsidRPr="003B20B1">
        <w:rPr>
          <w:rFonts w:ascii="Arial" w:hAnsi="Arial" w:cs="Arial"/>
          <w:b/>
          <w:bCs/>
          <w:sz w:val="24"/>
          <w:szCs w:val="24"/>
        </w:rPr>
        <w:t>ustanovama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3B20B1" w:rsidRPr="003B20B1">
        <w:rPr>
          <w:rFonts w:ascii="Arial" w:hAnsi="Arial" w:cs="Arial"/>
          <w:b/>
          <w:bCs/>
          <w:sz w:val="24"/>
          <w:szCs w:val="24"/>
        </w:rPr>
        <w:t>Federaciji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BiH</w:t>
      </w:r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016DBD41" w14:textId="54D2E9A5" w:rsidR="00A105F9" w:rsidRPr="008A17D3" w:rsidRDefault="00A105F9" w:rsidP="00A105F9">
      <w:pPr>
        <w:rPr>
          <w:rFonts w:ascii="Arial" w:hAnsi="Arial" w:cs="Arial"/>
          <w:sz w:val="24"/>
          <w:szCs w:val="24"/>
        </w:rPr>
      </w:pPr>
    </w:p>
    <w:p w14:paraId="7264D974" w14:textId="7AB7FD6A" w:rsidR="003B20B1" w:rsidRPr="008A17D3" w:rsidRDefault="003B20B1" w:rsidP="003B20B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Saglasnost kantonalnog ministarstva nadležnog za oblast obrazovanja (eliminatoran kriterij):</w:t>
      </w:r>
    </w:p>
    <w:p w14:paraId="21F72CB5" w14:textId="6836A3AC" w:rsidR="003B20B1" w:rsidRPr="003B20B1" w:rsidRDefault="003B20B1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Projekat ima saglasnost kantonalnog ministarstva nadležnog za oblast obrazovanja.....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..DA</w:t>
      </w:r>
    </w:p>
    <w:p w14:paraId="39EA0F57" w14:textId="2FB8B712" w:rsidR="003B20B1" w:rsidRDefault="003B20B1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Projeka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t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nema saglasnost kantonalnog ministarstva nadležnog za oblast obrazovanja.................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....NE </w:t>
      </w:r>
    </w:p>
    <w:p w14:paraId="77404121" w14:textId="2B175A25" w:rsidR="003B20B1" w:rsidRP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(Ukoliko NE, projekat se eliminiše i ne razmatra dalje)</w:t>
      </w:r>
    </w:p>
    <w:p w14:paraId="514BD63A" w14:textId="77777777" w:rsid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018B6E" w14:textId="798B7CD0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F516889" w14:textId="77777777" w:rsidR="00A105F9" w:rsidRPr="00A105F9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A1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3B20B1"/>
    <w:rsid w:val="008969AF"/>
    <w:rsid w:val="008A17D3"/>
    <w:rsid w:val="00A105F9"/>
    <w:rsid w:val="00B7584B"/>
    <w:rsid w:val="00C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6</cp:revision>
  <dcterms:created xsi:type="dcterms:W3CDTF">2024-05-03T10:22:00Z</dcterms:created>
  <dcterms:modified xsi:type="dcterms:W3CDTF">2024-05-27T09:58:00Z</dcterms:modified>
</cp:coreProperties>
</file>