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A6E7B" w14:textId="3C87E77B" w:rsidR="004716B2" w:rsidRPr="00ED7EBA" w:rsidRDefault="00F43254" w:rsidP="00F43254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ED7EBA">
        <w:rPr>
          <w:rFonts w:ascii="Arial" w:hAnsi="Arial" w:cs="Arial"/>
          <w:b/>
          <w:bCs/>
          <w:sz w:val="24"/>
          <w:szCs w:val="24"/>
          <w:lang w:val="bs-Latn-BA"/>
        </w:rPr>
        <w:t xml:space="preserve">Rezultati </w:t>
      </w:r>
      <w:r w:rsidR="004716B2" w:rsidRPr="00ED7EBA">
        <w:rPr>
          <w:rFonts w:ascii="Arial" w:hAnsi="Arial" w:cs="Arial"/>
          <w:b/>
          <w:bCs/>
          <w:sz w:val="24"/>
          <w:szCs w:val="24"/>
          <w:lang w:val="bs-Latn-BA"/>
        </w:rPr>
        <w:t>administrativne provjere (</w:t>
      </w:r>
      <w:r w:rsidRPr="00ED7EBA">
        <w:rPr>
          <w:rFonts w:ascii="Arial" w:hAnsi="Arial" w:cs="Arial"/>
          <w:b/>
          <w:bCs/>
          <w:sz w:val="24"/>
          <w:szCs w:val="24"/>
          <w:lang w:val="bs-Latn-BA"/>
        </w:rPr>
        <w:t>selekcije</w:t>
      </w:r>
      <w:r w:rsidR="004716B2" w:rsidRPr="00ED7EBA">
        <w:rPr>
          <w:rFonts w:ascii="Arial" w:hAnsi="Arial" w:cs="Arial"/>
          <w:b/>
          <w:bCs/>
          <w:sz w:val="24"/>
          <w:szCs w:val="24"/>
          <w:lang w:val="bs-Latn-BA"/>
        </w:rPr>
        <w:t>)</w:t>
      </w:r>
      <w:r w:rsidRPr="00ED7EBA">
        <w:rPr>
          <w:rFonts w:ascii="Arial" w:hAnsi="Arial" w:cs="Arial"/>
          <w:b/>
          <w:bCs/>
          <w:sz w:val="24"/>
          <w:szCs w:val="24"/>
          <w:lang w:val="bs-Latn-BA"/>
        </w:rPr>
        <w:t xml:space="preserve"> prijava</w:t>
      </w:r>
      <w:r w:rsidR="004716B2" w:rsidRPr="00ED7EBA">
        <w:rPr>
          <w:rFonts w:ascii="Arial" w:hAnsi="Arial" w:cs="Arial"/>
          <w:b/>
          <w:bCs/>
          <w:sz w:val="24"/>
          <w:szCs w:val="24"/>
          <w:lang w:val="bs-Latn-BA"/>
        </w:rPr>
        <w:t xml:space="preserve"> </w:t>
      </w:r>
      <w:r w:rsidR="0014024B">
        <w:rPr>
          <w:rFonts w:ascii="Arial" w:hAnsi="Arial" w:cs="Arial"/>
          <w:b/>
          <w:bCs/>
          <w:sz w:val="24"/>
          <w:szCs w:val="24"/>
          <w:lang w:val="bs-Latn-BA"/>
        </w:rPr>
        <w:t xml:space="preserve">zaprimljenih </w:t>
      </w:r>
      <w:r w:rsidR="008934FF">
        <w:rPr>
          <w:rFonts w:ascii="Arial" w:hAnsi="Arial" w:cs="Arial"/>
          <w:b/>
          <w:bCs/>
          <w:sz w:val="24"/>
          <w:szCs w:val="24"/>
          <w:lang w:val="bs-Latn-BA"/>
        </w:rPr>
        <w:t xml:space="preserve">zaključno </w:t>
      </w:r>
      <w:r w:rsidR="0014024B">
        <w:rPr>
          <w:rFonts w:ascii="Arial" w:hAnsi="Arial" w:cs="Arial"/>
          <w:b/>
          <w:bCs/>
          <w:sz w:val="24"/>
          <w:szCs w:val="24"/>
          <w:lang w:val="bs-Latn-BA"/>
        </w:rPr>
        <w:t xml:space="preserve">sa danom </w:t>
      </w:r>
      <w:r w:rsidR="008934FF">
        <w:rPr>
          <w:rFonts w:ascii="Arial" w:hAnsi="Arial" w:cs="Arial"/>
          <w:b/>
          <w:bCs/>
          <w:sz w:val="24"/>
          <w:szCs w:val="24"/>
          <w:lang w:val="bs-Latn-BA"/>
        </w:rPr>
        <w:t xml:space="preserve">14. 7. 2025. godine </w:t>
      </w:r>
      <w:r w:rsidR="004716B2" w:rsidRPr="00ED7EBA">
        <w:rPr>
          <w:rFonts w:ascii="Arial" w:hAnsi="Arial" w:cs="Arial"/>
          <w:b/>
          <w:bCs/>
          <w:sz w:val="24"/>
          <w:szCs w:val="24"/>
          <w:lang w:val="bs-Latn-BA"/>
        </w:rPr>
        <w:t xml:space="preserve">na </w:t>
      </w:r>
    </w:p>
    <w:p w14:paraId="51433232" w14:textId="4FFF0439" w:rsidR="00B42D01" w:rsidRDefault="00A14A68" w:rsidP="00B42D0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A14A68">
        <w:rPr>
          <w:rFonts w:ascii="Arial" w:hAnsi="Arial" w:cs="Arial"/>
          <w:b/>
          <w:sz w:val="24"/>
          <w:szCs w:val="24"/>
        </w:rPr>
        <w:t>Stalni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javni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poziv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podršku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takmičenjima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takmičarskim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manifestacijama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oblasti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odgoja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i obrazovanja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iz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14A68">
        <w:rPr>
          <w:rFonts w:ascii="Arial" w:hAnsi="Arial" w:cs="Arial"/>
          <w:b/>
          <w:sz w:val="24"/>
          <w:szCs w:val="24"/>
        </w:rPr>
        <w:t>Budžeta</w:t>
      </w:r>
      <w:proofErr w:type="spellEnd"/>
      <w:r w:rsidRPr="00A14A68">
        <w:rPr>
          <w:rFonts w:ascii="Arial" w:hAnsi="Arial" w:cs="Arial"/>
          <w:b/>
          <w:sz w:val="24"/>
          <w:szCs w:val="24"/>
        </w:rPr>
        <w:t xml:space="preserve"> FBiH </w:t>
      </w:r>
      <w:r w:rsidR="00B42D01" w:rsidRPr="00A14A68">
        <w:rPr>
          <w:rFonts w:ascii="Arial" w:hAnsi="Arial" w:cs="Arial"/>
          <w:b/>
          <w:sz w:val="24"/>
          <w:szCs w:val="24"/>
        </w:rPr>
        <w:t>u 2025.</w:t>
      </w:r>
      <w:proofErr w:type="gramEnd"/>
      <w:r w:rsidR="00B42D01" w:rsidRPr="00A14A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B42D01">
        <w:rPr>
          <w:rFonts w:ascii="Arial" w:hAnsi="Arial" w:cs="Arial"/>
          <w:b/>
          <w:sz w:val="24"/>
          <w:szCs w:val="24"/>
        </w:rPr>
        <w:t>g</w:t>
      </w:r>
      <w:r w:rsidR="00B42D01" w:rsidRPr="00A14A68">
        <w:rPr>
          <w:rFonts w:ascii="Arial" w:hAnsi="Arial" w:cs="Arial"/>
          <w:b/>
          <w:sz w:val="24"/>
          <w:szCs w:val="24"/>
        </w:rPr>
        <w:t>odini</w:t>
      </w:r>
      <w:proofErr w:type="spellEnd"/>
      <w:proofErr w:type="gramEnd"/>
    </w:p>
    <w:p w14:paraId="1FADE652" w14:textId="19E9824E" w:rsidR="00B42D01" w:rsidRDefault="00B42D01" w:rsidP="00B42D01">
      <w:pPr>
        <w:rPr>
          <w:rFonts w:ascii="Arial" w:hAnsi="Arial" w:cs="Arial"/>
          <w:b/>
          <w:sz w:val="24"/>
          <w:szCs w:val="24"/>
        </w:rPr>
      </w:pPr>
    </w:p>
    <w:p w14:paraId="660F7D8F" w14:textId="686865AE" w:rsidR="00B42D01" w:rsidRDefault="00B42D01" w:rsidP="00B42D01">
      <w:pPr>
        <w:rPr>
          <w:rFonts w:ascii="Arial" w:hAnsi="Arial" w:cs="Arial"/>
          <w:sz w:val="24"/>
          <w:szCs w:val="24"/>
          <w:lang w:val="hr-HR"/>
        </w:rPr>
      </w:pPr>
      <w:r w:rsidRPr="00D33D84">
        <w:rPr>
          <w:rFonts w:ascii="Arial" w:hAnsi="Arial" w:cs="Arial"/>
          <w:sz w:val="24"/>
          <w:szCs w:val="24"/>
          <w:lang w:val="bs-Latn-BA"/>
        </w:rPr>
        <w:t>Podnosioci prijava</w:t>
      </w:r>
      <w:r w:rsidRPr="00D33D84">
        <w:rPr>
          <w:rFonts w:ascii="Arial" w:hAnsi="Arial" w:cs="Arial"/>
          <w:b/>
          <w:bCs/>
          <w:sz w:val="24"/>
          <w:szCs w:val="24"/>
          <w:lang w:val="hr-HR"/>
        </w:rPr>
        <w:t xml:space="preserve"> čije prijave </w:t>
      </w:r>
      <w:r>
        <w:rPr>
          <w:rFonts w:ascii="Arial" w:hAnsi="Arial" w:cs="Arial"/>
          <w:b/>
          <w:bCs/>
          <w:sz w:val="24"/>
          <w:szCs w:val="24"/>
          <w:lang w:val="hr-HR"/>
        </w:rPr>
        <w:t xml:space="preserve">su navedene </w:t>
      </w:r>
      <w:r w:rsidRPr="00D33D84">
        <w:rPr>
          <w:rFonts w:ascii="Arial" w:hAnsi="Arial" w:cs="Arial"/>
          <w:b/>
          <w:bCs/>
          <w:sz w:val="24"/>
          <w:szCs w:val="24"/>
          <w:lang w:val="hr-HR"/>
        </w:rPr>
        <w:t>u tabel</w:t>
      </w:r>
      <w:r>
        <w:rPr>
          <w:rFonts w:ascii="Arial" w:hAnsi="Arial" w:cs="Arial"/>
          <w:b/>
          <w:bCs/>
          <w:sz w:val="24"/>
          <w:szCs w:val="24"/>
          <w:lang w:val="hr-HR"/>
        </w:rPr>
        <w:t>i</w:t>
      </w:r>
      <w:r w:rsidRPr="00D33D84">
        <w:rPr>
          <w:rFonts w:ascii="Arial" w:hAnsi="Arial" w:cs="Arial"/>
          <w:b/>
          <w:bCs/>
          <w:sz w:val="24"/>
          <w:szCs w:val="24"/>
          <w:lang w:val="hr-HR"/>
        </w:rPr>
        <w:t xml:space="preserve"> sa </w:t>
      </w:r>
      <w:r>
        <w:rPr>
          <w:rFonts w:ascii="Arial" w:hAnsi="Arial" w:cs="Arial"/>
          <w:b/>
          <w:bCs/>
          <w:sz w:val="24"/>
          <w:szCs w:val="24"/>
          <w:lang w:val="hr-HR"/>
        </w:rPr>
        <w:t>„</w:t>
      </w:r>
      <w:r w:rsidRPr="00D33D84">
        <w:rPr>
          <w:rFonts w:ascii="Arial" w:hAnsi="Arial" w:cs="Arial"/>
          <w:b/>
          <w:bCs/>
          <w:sz w:val="24"/>
          <w:szCs w:val="24"/>
          <w:lang w:val="hr-HR"/>
        </w:rPr>
        <w:t>Nepotpunim prijav</w:t>
      </w:r>
      <w:r>
        <w:rPr>
          <w:rFonts w:ascii="Arial" w:hAnsi="Arial" w:cs="Arial"/>
          <w:b/>
          <w:bCs/>
          <w:sz w:val="24"/>
          <w:szCs w:val="24"/>
          <w:lang w:val="hr-HR"/>
        </w:rPr>
        <w:t>ama</w:t>
      </w:r>
      <w:r w:rsidRPr="00D33D8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Pr="00D33D8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sa </w:t>
      </w:r>
      <w:proofErr w:type="spellStart"/>
      <w:r w:rsidRPr="00D33D84">
        <w:rPr>
          <w:rFonts w:ascii="Arial" w:hAnsi="Arial" w:cs="Arial"/>
          <w:b/>
          <w:bCs/>
          <w:sz w:val="24"/>
          <w:szCs w:val="24"/>
          <w:u w:val="single"/>
          <w:lang w:val="hr-HR"/>
        </w:rPr>
        <w:t>mogućnosću</w:t>
      </w:r>
      <w:proofErr w:type="spellEnd"/>
      <w:r w:rsidRPr="00D33D84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dopune</w:t>
      </w:r>
      <w:r w:rsidRPr="00B81DBC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proofErr w:type="spellStart"/>
      <w:r w:rsidRPr="00B81DBC">
        <w:rPr>
          <w:rFonts w:ascii="Arial" w:hAnsi="Arial" w:cs="Arial"/>
          <w:b/>
          <w:bCs/>
          <w:sz w:val="24"/>
          <w:szCs w:val="24"/>
          <w:lang w:val="hr-HR"/>
        </w:rPr>
        <w:t>istih..</w:t>
      </w:r>
      <w:proofErr w:type="spellEnd"/>
      <w:r w:rsidRPr="00B81DBC">
        <w:rPr>
          <w:rFonts w:ascii="Arial" w:hAnsi="Arial" w:cs="Arial"/>
          <w:b/>
          <w:bCs/>
          <w:sz w:val="24"/>
          <w:szCs w:val="24"/>
          <w:lang w:val="hr-HR"/>
        </w:rPr>
        <w:t>.“</w:t>
      </w:r>
      <w:r w:rsidRPr="00B81DB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dopune prijava trebaju dostaviti putem pošte na adresu </w:t>
      </w:r>
      <w:r w:rsidRPr="00D33D84">
        <w:rPr>
          <w:rFonts w:ascii="Arial" w:hAnsi="Arial" w:cs="Arial"/>
          <w:sz w:val="24"/>
          <w:szCs w:val="24"/>
          <w:lang w:val="hr-HR"/>
        </w:rPr>
        <w:t>FEDERALNO MINISTARSTVO OBRAZOVANJA I NAUKE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D33D84">
        <w:rPr>
          <w:rFonts w:ascii="Arial" w:hAnsi="Arial" w:cs="Arial"/>
          <w:sz w:val="24"/>
          <w:szCs w:val="24"/>
          <w:lang w:val="hr-HR"/>
        </w:rPr>
        <w:t xml:space="preserve">Dr. Ante Starčevića </w:t>
      </w:r>
      <w:proofErr w:type="spellStart"/>
      <w:r w:rsidRPr="00D33D84">
        <w:rPr>
          <w:rFonts w:ascii="Arial" w:hAnsi="Arial" w:cs="Arial"/>
          <w:sz w:val="24"/>
          <w:szCs w:val="24"/>
          <w:lang w:val="hr-HR"/>
        </w:rPr>
        <w:t>bb</w:t>
      </w:r>
      <w:proofErr w:type="spellEnd"/>
      <w:r w:rsidRPr="00D33D84">
        <w:rPr>
          <w:rFonts w:ascii="Arial" w:hAnsi="Arial" w:cs="Arial"/>
          <w:sz w:val="24"/>
          <w:szCs w:val="24"/>
          <w:lang w:val="hr-HR"/>
        </w:rPr>
        <w:t xml:space="preserve"> (Hotel „Ero“)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D33D84">
        <w:rPr>
          <w:rFonts w:ascii="Arial" w:hAnsi="Arial" w:cs="Arial"/>
          <w:sz w:val="24"/>
          <w:szCs w:val="24"/>
          <w:lang w:val="hr-HR"/>
        </w:rPr>
        <w:t>88000 Mostar</w:t>
      </w:r>
      <w:r>
        <w:rPr>
          <w:rFonts w:ascii="Arial" w:hAnsi="Arial" w:cs="Arial"/>
          <w:sz w:val="24"/>
          <w:szCs w:val="24"/>
          <w:lang w:val="hr-HR"/>
        </w:rPr>
        <w:t>; s</w:t>
      </w:r>
      <w:r w:rsidRPr="00D33D84">
        <w:rPr>
          <w:rFonts w:ascii="Arial" w:hAnsi="Arial" w:cs="Arial"/>
          <w:sz w:val="24"/>
          <w:szCs w:val="24"/>
          <w:lang w:val="hr-HR"/>
        </w:rPr>
        <w:t>a napomenom: „</w:t>
      </w:r>
      <w:r>
        <w:rPr>
          <w:rFonts w:ascii="Arial" w:hAnsi="Arial" w:cs="Arial"/>
          <w:sz w:val="24"/>
          <w:szCs w:val="24"/>
          <w:lang w:val="hr-HR"/>
        </w:rPr>
        <w:t>Dopuna prijave na</w:t>
      </w:r>
      <w:r w:rsidRPr="00D33D84">
        <w:rPr>
          <w:rFonts w:ascii="Arial" w:hAnsi="Arial" w:cs="Arial"/>
          <w:sz w:val="24"/>
          <w:szCs w:val="24"/>
          <w:lang w:val="hr-HR"/>
        </w:rPr>
        <w:t xml:space="preserve"> </w:t>
      </w:r>
      <w:r w:rsidRPr="00B42D01">
        <w:rPr>
          <w:rFonts w:ascii="Arial" w:hAnsi="Arial" w:cs="Arial"/>
          <w:sz w:val="24"/>
          <w:szCs w:val="24"/>
          <w:lang w:val="hr-HR"/>
        </w:rPr>
        <w:t>Stalni javni poziv za podršku takmičenjima i takmičarskim manifestacijama u oblasti odgoja i obrazovanja iz Budžeta FBiH u 2025. godini</w:t>
      </w:r>
      <w:r w:rsidRPr="00D33D84">
        <w:rPr>
          <w:rFonts w:ascii="Arial" w:hAnsi="Arial" w:cs="Arial"/>
          <w:sz w:val="24"/>
          <w:szCs w:val="24"/>
          <w:lang w:val="hr-HR"/>
        </w:rPr>
        <w:t xml:space="preserve"> – ne otvarati“ </w:t>
      </w:r>
    </w:p>
    <w:p w14:paraId="7B50BAE6" w14:textId="444B8E60" w:rsidR="00B42D01" w:rsidRDefault="00B42D01" w:rsidP="00B42D0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Podnosioci prijava</w:t>
      </w:r>
      <w:r w:rsidRPr="00D33D84">
        <w:t xml:space="preserve"> </w:t>
      </w:r>
      <w:r w:rsidRPr="00D33D84">
        <w:rPr>
          <w:rFonts w:ascii="Arial" w:hAnsi="Arial" w:cs="Arial"/>
          <w:sz w:val="24"/>
          <w:szCs w:val="24"/>
          <w:lang w:val="hr-HR"/>
        </w:rPr>
        <w:t>čije prijave su navedene u tabelama sa</w:t>
      </w:r>
      <w:r w:rsidRPr="00D33D84">
        <w:t xml:space="preserve"> </w:t>
      </w:r>
      <w:r>
        <w:t>“</w:t>
      </w:r>
      <w:proofErr w:type="spellStart"/>
      <w:r w:rsidRPr="00D33D84">
        <w:rPr>
          <w:rFonts w:ascii="Arial" w:hAnsi="Arial" w:cs="Arial"/>
          <w:b/>
          <w:bCs/>
          <w:sz w:val="24"/>
          <w:szCs w:val="24"/>
          <w:lang w:val="hr-HR"/>
        </w:rPr>
        <w:t>Neodgovorajućim</w:t>
      </w:r>
      <w:proofErr w:type="spellEnd"/>
      <w:r w:rsidRPr="00D33D84">
        <w:rPr>
          <w:rFonts w:ascii="Arial" w:hAnsi="Arial" w:cs="Arial"/>
          <w:b/>
          <w:bCs/>
          <w:sz w:val="24"/>
          <w:szCs w:val="24"/>
          <w:lang w:val="hr-HR"/>
        </w:rPr>
        <w:t xml:space="preserve"> i nepotpunim prijavama </w:t>
      </w:r>
      <w:r w:rsidRPr="00B81DBC">
        <w:rPr>
          <w:rFonts w:ascii="Arial" w:hAnsi="Arial" w:cs="Arial"/>
          <w:b/>
          <w:bCs/>
          <w:sz w:val="24"/>
          <w:szCs w:val="24"/>
          <w:u w:val="single"/>
          <w:lang w:val="hr-HR"/>
        </w:rPr>
        <w:t>bez mogućnosti dopune</w:t>
      </w:r>
      <w:r w:rsidRPr="00D33D84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proofErr w:type="spellStart"/>
      <w:r w:rsidRPr="00D33D84">
        <w:rPr>
          <w:rFonts w:ascii="Arial" w:hAnsi="Arial" w:cs="Arial"/>
          <w:b/>
          <w:bCs/>
          <w:sz w:val="24"/>
          <w:szCs w:val="24"/>
          <w:lang w:val="hr-HR"/>
        </w:rPr>
        <w:t>istih</w:t>
      </w:r>
      <w:r w:rsidRPr="00D33D84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>.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.“  prigovore mogu dostaviti </w:t>
      </w:r>
      <w:r w:rsidRPr="00D33D84">
        <w:rPr>
          <w:rFonts w:ascii="Arial" w:hAnsi="Arial" w:cs="Arial"/>
          <w:sz w:val="24"/>
          <w:szCs w:val="24"/>
          <w:lang w:val="hr-HR"/>
        </w:rPr>
        <w:t xml:space="preserve">putem pošte na adresu FEDERALNO MINISTARSTVO OBRAZOVANJA I NAUKE, Dr. Ante Starčevića </w:t>
      </w:r>
      <w:proofErr w:type="spellStart"/>
      <w:r w:rsidRPr="00D33D84">
        <w:rPr>
          <w:rFonts w:ascii="Arial" w:hAnsi="Arial" w:cs="Arial"/>
          <w:sz w:val="24"/>
          <w:szCs w:val="24"/>
          <w:lang w:val="hr-HR"/>
        </w:rPr>
        <w:t>bb</w:t>
      </w:r>
      <w:proofErr w:type="spellEnd"/>
      <w:r w:rsidRPr="00D33D84">
        <w:rPr>
          <w:rFonts w:ascii="Arial" w:hAnsi="Arial" w:cs="Arial"/>
          <w:sz w:val="24"/>
          <w:szCs w:val="24"/>
          <w:lang w:val="hr-HR"/>
        </w:rPr>
        <w:t xml:space="preserve"> (Hotel „Ero“), 88000 Mostar; </w:t>
      </w:r>
      <w:r w:rsidR="00793F04">
        <w:rPr>
          <w:rFonts w:ascii="Arial" w:hAnsi="Arial" w:cs="Arial"/>
          <w:sz w:val="24"/>
          <w:szCs w:val="24"/>
          <w:lang w:val="hr-HR"/>
        </w:rPr>
        <w:t>s</w:t>
      </w:r>
      <w:r w:rsidRPr="00D33D84">
        <w:rPr>
          <w:rFonts w:ascii="Arial" w:hAnsi="Arial" w:cs="Arial"/>
          <w:sz w:val="24"/>
          <w:szCs w:val="24"/>
          <w:lang w:val="hr-HR"/>
        </w:rPr>
        <w:t>a napomenom: „</w:t>
      </w:r>
      <w:r>
        <w:rPr>
          <w:rFonts w:ascii="Arial" w:hAnsi="Arial" w:cs="Arial"/>
          <w:sz w:val="24"/>
          <w:szCs w:val="24"/>
          <w:lang w:val="hr-HR"/>
        </w:rPr>
        <w:t xml:space="preserve">Prigovor na rezultate selekcije prijava </w:t>
      </w:r>
      <w:r w:rsidRPr="00D33D84">
        <w:rPr>
          <w:rFonts w:ascii="Arial" w:hAnsi="Arial" w:cs="Arial"/>
          <w:sz w:val="24"/>
          <w:szCs w:val="24"/>
          <w:lang w:val="hr-HR"/>
        </w:rPr>
        <w:t xml:space="preserve">na </w:t>
      </w:r>
      <w:r w:rsidRPr="00B42D01">
        <w:rPr>
          <w:rFonts w:ascii="Arial" w:hAnsi="Arial" w:cs="Arial"/>
          <w:sz w:val="24"/>
          <w:szCs w:val="24"/>
          <w:lang w:val="hr-HR"/>
        </w:rPr>
        <w:t>Stalni javni poziv za podršku takmičenjima i takmičarskim manifestacijama u oblasti odgoja i obrazovanja iz Budžeta FBiH u 2025. godini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D33D84">
        <w:rPr>
          <w:rFonts w:ascii="Arial" w:hAnsi="Arial" w:cs="Arial"/>
          <w:sz w:val="24"/>
          <w:szCs w:val="24"/>
          <w:lang w:val="hr-HR"/>
        </w:rPr>
        <w:t xml:space="preserve">– ne otvarati“ </w:t>
      </w:r>
    </w:p>
    <w:p w14:paraId="631F1598" w14:textId="11072DB4" w:rsidR="00B42D01" w:rsidRPr="00D33D84" w:rsidRDefault="00B42D01" w:rsidP="00B42D01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Rok za dostavlj</w:t>
      </w:r>
      <w:r w:rsidR="00364EEA">
        <w:rPr>
          <w:rFonts w:ascii="Arial" w:hAnsi="Arial" w:cs="Arial"/>
          <w:sz w:val="24"/>
          <w:szCs w:val="24"/>
          <w:lang w:val="hr-HR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>nje dopuna i prigovora je pet dana od dana objave ovih rezultata na web stranici Ministarstva.</w:t>
      </w:r>
    </w:p>
    <w:p w14:paraId="788CEDB8" w14:textId="77777777" w:rsidR="00AE7924" w:rsidRPr="004716B2" w:rsidRDefault="00AE7924" w:rsidP="004716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color w:val="0000FF"/>
          <w:lang w:val="hr-BA" w:eastAsia="hr-HR"/>
        </w:rPr>
      </w:pP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5103"/>
        <w:gridCol w:w="1559"/>
        <w:gridCol w:w="1559"/>
        <w:gridCol w:w="1985"/>
      </w:tblGrid>
      <w:tr w:rsidR="001263FD" w:rsidRPr="007C6708" w14:paraId="2A674437" w14:textId="77777777" w:rsidTr="00911AB1">
        <w:trPr>
          <w:trHeight w:val="475"/>
        </w:trPr>
        <w:tc>
          <w:tcPr>
            <w:tcW w:w="14029" w:type="dxa"/>
            <w:gridSpan w:val="7"/>
            <w:shd w:val="clear" w:color="auto" w:fill="FFFF00"/>
          </w:tcPr>
          <w:p w14:paraId="40A238BB" w14:textId="7A7C4AF1" w:rsidR="001263FD" w:rsidRPr="007C6708" w:rsidRDefault="001263FD" w:rsidP="007C6708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7C670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hr-HR"/>
              </w:rPr>
              <w:t xml:space="preserve">Formalno ispravne prijave </w:t>
            </w:r>
            <w:r w:rsidRPr="001263FD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hr-HR"/>
              </w:rPr>
              <w:t>(uredne prijave)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:</w:t>
            </w:r>
          </w:p>
        </w:tc>
      </w:tr>
      <w:tr w:rsidR="00820089" w:rsidRPr="007C6708" w14:paraId="7D357706" w14:textId="77777777" w:rsidTr="00820089">
        <w:trPr>
          <w:trHeight w:val="750"/>
        </w:trPr>
        <w:tc>
          <w:tcPr>
            <w:tcW w:w="562" w:type="dxa"/>
            <w:shd w:val="clear" w:color="auto" w:fill="FBE4D5"/>
            <w:hideMark/>
          </w:tcPr>
          <w:p w14:paraId="2157DE25" w14:textId="77777777" w:rsidR="007C6708" w:rsidRPr="00E20102" w:rsidRDefault="007C6708" w:rsidP="007C6708">
            <w:pPr>
              <w:spacing w:after="160" w:line="259" w:lineRule="auto"/>
              <w:rPr>
                <w:rFonts w:ascii="Arial" w:hAnsi="Arial" w:cs="Arial"/>
                <w:b/>
                <w:bCs/>
                <w:lang w:val="bs-Latn-BA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R. br.</w:t>
            </w:r>
          </w:p>
        </w:tc>
        <w:tc>
          <w:tcPr>
            <w:tcW w:w="2127" w:type="dxa"/>
            <w:shd w:val="clear" w:color="auto" w:fill="FBE4D5"/>
            <w:hideMark/>
          </w:tcPr>
          <w:p w14:paraId="42F205E3" w14:textId="77777777" w:rsidR="007C6708" w:rsidRPr="00E20102" w:rsidRDefault="007C6708" w:rsidP="007C6708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Naziv podnosioca zahtjeva</w:t>
            </w:r>
          </w:p>
        </w:tc>
        <w:tc>
          <w:tcPr>
            <w:tcW w:w="1134" w:type="dxa"/>
            <w:shd w:val="clear" w:color="auto" w:fill="FBE4D5"/>
            <w:hideMark/>
          </w:tcPr>
          <w:p w14:paraId="59D8A423" w14:textId="4DC230DB" w:rsidR="007C6708" w:rsidRPr="00E20102" w:rsidRDefault="007C6708" w:rsidP="007C6708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Kanton</w:t>
            </w:r>
          </w:p>
        </w:tc>
        <w:tc>
          <w:tcPr>
            <w:tcW w:w="5103" w:type="dxa"/>
            <w:shd w:val="clear" w:color="auto" w:fill="FBE4D5"/>
            <w:hideMark/>
          </w:tcPr>
          <w:p w14:paraId="671DC846" w14:textId="77777777" w:rsidR="007C6708" w:rsidRPr="00E20102" w:rsidRDefault="007C6708" w:rsidP="007C6708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i/>
                <w:iCs/>
                <w:lang w:val="hr-HR"/>
              </w:rPr>
              <w:t>Naziv projekta</w:t>
            </w:r>
          </w:p>
        </w:tc>
        <w:tc>
          <w:tcPr>
            <w:tcW w:w="1559" w:type="dxa"/>
            <w:shd w:val="clear" w:color="auto" w:fill="FBE4D5"/>
            <w:hideMark/>
          </w:tcPr>
          <w:p w14:paraId="7C992567" w14:textId="0E5AD9F8" w:rsidR="007C6708" w:rsidRPr="00E20102" w:rsidRDefault="007C6708" w:rsidP="007C6708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Ukupna vrijednost</w:t>
            </w:r>
          </w:p>
        </w:tc>
        <w:tc>
          <w:tcPr>
            <w:tcW w:w="1559" w:type="dxa"/>
            <w:shd w:val="clear" w:color="auto" w:fill="FBE4D5"/>
            <w:hideMark/>
          </w:tcPr>
          <w:p w14:paraId="1A3CE9EA" w14:textId="4E68A7DB" w:rsidR="007C6708" w:rsidRPr="00E20102" w:rsidRDefault="007C6708" w:rsidP="007C6708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Tražena vrijednost</w:t>
            </w:r>
          </w:p>
        </w:tc>
        <w:tc>
          <w:tcPr>
            <w:tcW w:w="1985" w:type="dxa"/>
            <w:shd w:val="clear" w:color="auto" w:fill="FBE4D5"/>
            <w:hideMark/>
          </w:tcPr>
          <w:p w14:paraId="2DE67579" w14:textId="77777777" w:rsidR="007C6708" w:rsidRPr="00E20102" w:rsidRDefault="007C6708" w:rsidP="007C6708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Ocjena zadovoljenosti formalno-pravnih uslova:</w:t>
            </w:r>
          </w:p>
        </w:tc>
      </w:tr>
      <w:tr w:rsidR="007B5FA7" w:rsidRPr="007C6708" w14:paraId="7D9CBC88" w14:textId="77777777" w:rsidTr="007B5FA7">
        <w:trPr>
          <w:trHeight w:val="1650"/>
        </w:trPr>
        <w:tc>
          <w:tcPr>
            <w:tcW w:w="562" w:type="dxa"/>
            <w:vAlign w:val="center"/>
          </w:tcPr>
          <w:p w14:paraId="072419BE" w14:textId="39073E6C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b/>
                <w:bCs/>
              </w:rPr>
              <w:t xml:space="preserve"> </w:t>
            </w:r>
            <w:r w:rsidRPr="00684F6C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127" w:type="dxa"/>
            <w:vAlign w:val="center"/>
          </w:tcPr>
          <w:p w14:paraId="0EFC4B8B" w14:textId="65F28AE0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 xml:space="preserve">„Mali </w:t>
            </w:r>
            <w:proofErr w:type="spellStart"/>
            <w:r>
              <w:t>programer</w:t>
            </w:r>
            <w:proofErr w:type="spellEnd"/>
            <w:r>
              <w:t xml:space="preserve">“, </w:t>
            </w:r>
            <w:proofErr w:type="spellStart"/>
            <w:r>
              <w:t>Travnik</w:t>
            </w:r>
            <w:proofErr w:type="spellEnd"/>
          </w:p>
        </w:tc>
        <w:tc>
          <w:tcPr>
            <w:tcW w:w="1134" w:type="dxa"/>
            <w:vAlign w:val="center"/>
          </w:tcPr>
          <w:p w14:paraId="7FEACBD7" w14:textId="24C6A4D2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SBK</w:t>
            </w:r>
          </w:p>
        </w:tc>
        <w:tc>
          <w:tcPr>
            <w:tcW w:w="5103" w:type="dxa"/>
            <w:vAlign w:val="center"/>
          </w:tcPr>
          <w:p w14:paraId="6D9AE7B8" w14:textId="73ADBFE9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i/>
                <w:iCs/>
                <w:lang w:val="hr-HR"/>
              </w:rPr>
            </w:pPr>
            <w:proofErr w:type="spellStart"/>
            <w:r w:rsidRPr="003E6FAD">
              <w:rPr>
                <w:i/>
              </w:rPr>
              <w:t>Prvenstvo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Jugoistočne</w:t>
            </w:r>
            <w:proofErr w:type="spellEnd"/>
            <w:r w:rsidRPr="003E6FAD">
              <w:rPr>
                <w:i/>
              </w:rPr>
              <w:t xml:space="preserve"> Eu</w:t>
            </w:r>
            <w:r>
              <w:rPr>
                <w:i/>
              </w:rPr>
              <w:t xml:space="preserve">rope u </w:t>
            </w:r>
            <w:proofErr w:type="spellStart"/>
            <w:r>
              <w:rPr>
                <w:i/>
              </w:rPr>
              <w:t>programiranju</w:t>
            </w:r>
            <w:proofErr w:type="spellEnd"/>
            <w:r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robotici</w:t>
            </w:r>
            <w:proofErr w:type="spellEnd"/>
          </w:p>
        </w:tc>
        <w:tc>
          <w:tcPr>
            <w:tcW w:w="1559" w:type="dxa"/>
            <w:vAlign w:val="center"/>
          </w:tcPr>
          <w:p w14:paraId="6AB87E58" w14:textId="6BA8539D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30.000,00</w:t>
            </w:r>
          </w:p>
        </w:tc>
        <w:tc>
          <w:tcPr>
            <w:tcW w:w="1559" w:type="dxa"/>
            <w:vAlign w:val="center"/>
          </w:tcPr>
          <w:p w14:paraId="42D3E397" w14:textId="339CA58C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>10.000,00</w:t>
            </w:r>
          </w:p>
        </w:tc>
        <w:tc>
          <w:tcPr>
            <w:tcW w:w="1985" w:type="dxa"/>
            <w:vAlign w:val="center"/>
          </w:tcPr>
          <w:p w14:paraId="55CEE7BA" w14:textId="1B87BAE9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proofErr w:type="spellStart"/>
            <w:r>
              <w:t>Formalno</w:t>
            </w:r>
            <w:proofErr w:type="spellEnd"/>
            <w:r>
              <w:t xml:space="preserve"> </w:t>
            </w:r>
            <w:proofErr w:type="spellStart"/>
            <w:r>
              <w:t>ispravna</w:t>
            </w:r>
            <w:proofErr w:type="spellEnd"/>
            <w:r>
              <w:t xml:space="preserve"> </w:t>
            </w:r>
            <w:proofErr w:type="spellStart"/>
            <w:r>
              <w:t>prijava</w:t>
            </w:r>
            <w:proofErr w:type="spellEnd"/>
          </w:p>
        </w:tc>
      </w:tr>
      <w:tr w:rsidR="007B5FA7" w:rsidRPr="007C6708" w14:paraId="57B8189A" w14:textId="77777777" w:rsidTr="007B5FA7">
        <w:trPr>
          <w:trHeight w:val="900"/>
        </w:trPr>
        <w:tc>
          <w:tcPr>
            <w:tcW w:w="562" w:type="dxa"/>
            <w:vAlign w:val="center"/>
          </w:tcPr>
          <w:p w14:paraId="00F9B82D" w14:textId="411A4853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b/>
                <w:bCs/>
              </w:rPr>
              <w:lastRenderedPageBreak/>
              <w:t xml:space="preserve"> 2.</w:t>
            </w:r>
          </w:p>
        </w:tc>
        <w:tc>
          <w:tcPr>
            <w:tcW w:w="2127" w:type="dxa"/>
            <w:vAlign w:val="center"/>
          </w:tcPr>
          <w:p w14:paraId="071B591D" w14:textId="28555D2A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 xml:space="preserve">Udruženje „Centar za </w:t>
            </w:r>
            <w:proofErr w:type="spellStart"/>
            <w:r>
              <w:t>razvoj</w:t>
            </w:r>
            <w:proofErr w:type="spellEnd"/>
            <w:r>
              <w:t xml:space="preserve"> i </w:t>
            </w:r>
            <w:proofErr w:type="spellStart"/>
            <w:r>
              <w:t>afirmaciju</w:t>
            </w:r>
            <w:proofErr w:type="spellEnd"/>
            <w:r>
              <w:t>“,  Sarajevo</w:t>
            </w:r>
          </w:p>
        </w:tc>
        <w:tc>
          <w:tcPr>
            <w:tcW w:w="1134" w:type="dxa"/>
            <w:vAlign w:val="center"/>
          </w:tcPr>
          <w:p w14:paraId="3F365AF1" w14:textId="6DE3D2E5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KS</w:t>
            </w:r>
          </w:p>
        </w:tc>
        <w:tc>
          <w:tcPr>
            <w:tcW w:w="5103" w:type="dxa"/>
            <w:vAlign w:val="center"/>
          </w:tcPr>
          <w:p w14:paraId="234BB7BE" w14:textId="581E95B3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i/>
                <w:iCs/>
                <w:lang w:val="hr-HR"/>
              </w:rPr>
            </w:pPr>
            <w:proofErr w:type="spellStart"/>
            <w:r w:rsidRPr="003E6FAD">
              <w:rPr>
                <w:i/>
              </w:rPr>
              <w:t>Sigurnost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djece</w:t>
            </w:r>
            <w:proofErr w:type="spellEnd"/>
            <w:r w:rsidRPr="003E6FAD">
              <w:rPr>
                <w:i/>
              </w:rPr>
              <w:t xml:space="preserve"> u </w:t>
            </w:r>
            <w:proofErr w:type="spellStart"/>
            <w:r w:rsidRPr="003E6FAD">
              <w:rPr>
                <w:i/>
              </w:rPr>
              <w:t>saobraćaju</w:t>
            </w:r>
            <w:proofErr w:type="spellEnd"/>
            <w:r w:rsidRPr="003E6FAD">
              <w:rPr>
                <w:i/>
              </w:rPr>
              <w:t xml:space="preserve">, </w:t>
            </w:r>
            <w:proofErr w:type="spellStart"/>
            <w:r w:rsidRPr="003E6FAD">
              <w:rPr>
                <w:i/>
              </w:rPr>
              <w:t>pokaži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svoju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kreativnost</w:t>
            </w:r>
            <w:proofErr w:type="spellEnd"/>
            <w:r w:rsidRPr="003E6FAD">
              <w:rPr>
                <w:i/>
              </w:rPr>
              <w:t>, 2025</w:t>
            </w:r>
          </w:p>
        </w:tc>
        <w:tc>
          <w:tcPr>
            <w:tcW w:w="1559" w:type="dxa"/>
            <w:vAlign w:val="center"/>
          </w:tcPr>
          <w:p w14:paraId="2AD4AA46" w14:textId="2861CD45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 xml:space="preserve">9.565,76 </w:t>
            </w:r>
          </w:p>
        </w:tc>
        <w:tc>
          <w:tcPr>
            <w:tcW w:w="1559" w:type="dxa"/>
            <w:vAlign w:val="center"/>
          </w:tcPr>
          <w:p w14:paraId="3B950663" w14:textId="4B0C905B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>7.465,76</w:t>
            </w:r>
          </w:p>
        </w:tc>
        <w:tc>
          <w:tcPr>
            <w:tcW w:w="1985" w:type="dxa"/>
            <w:vAlign w:val="center"/>
          </w:tcPr>
          <w:p w14:paraId="5F22DE54" w14:textId="3C0AC70E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proofErr w:type="spellStart"/>
            <w:r>
              <w:t>Formalno</w:t>
            </w:r>
            <w:proofErr w:type="spellEnd"/>
            <w:r>
              <w:t xml:space="preserve"> </w:t>
            </w:r>
            <w:proofErr w:type="spellStart"/>
            <w:r>
              <w:t>ispravna</w:t>
            </w:r>
            <w:proofErr w:type="spellEnd"/>
            <w:r>
              <w:t xml:space="preserve"> </w:t>
            </w:r>
            <w:proofErr w:type="spellStart"/>
            <w:r>
              <w:t>prijava</w:t>
            </w:r>
            <w:proofErr w:type="spellEnd"/>
          </w:p>
        </w:tc>
      </w:tr>
      <w:tr w:rsidR="007B5FA7" w:rsidRPr="007C6708" w14:paraId="21C18888" w14:textId="77777777" w:rsidTr="007B5FA7">
        <w:trPr>
          <w:trHeight w:val="1365"/>
        </w:trPr>
        <w:tc>
          <w:tcPr>
            <w:tcW w:w="562" w:type="dxa"/>
            <w:vAlign w:val="center"/>
          </w:tcPr>
          <w:p w14:paraId="4C94AEDA" w14:textId="04832F51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b/>
                <w:bCs/>
              </w:rPr>
              <w:t xml:space="preserve"> 3.</w:t>
            </w:r>
          </w:p>
        </w:tc>
        <w:tc>
          <w:tcPr>
            <w:tcW w:w="2127" w:type="dxa"/>
            <w:vAlign w:val="center"/>
          </w:tcPr>
          <w:p w14:paraId="7F04B20A" w14:textId="37BAF7FD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 xml:space="preserve">Udruženje Centar za </w:t>
            </w:r>
            <w:proofErr w:type="spellStart"/>
            <w:r>
              <w:t>edukaciju</w:t>
            </w:r>
            <w:proofErr w:type="spellEnd"/>
            <w:r>
              <w:t xml:space="preserve"> i </w:t>
            </w:r>
            <w:proofErr w:type="spellStart"/>
            <w:r>
              <w:t>rekreaciju</w:t>
            </w:r>
            <w:proofErr w:type="spellEnd"/>
            <w:r>
              <w:t xml:space="preserve"> „</w:t>
            </w:r>
            <w:proofErr w:type="spellStart"/>
            <w:r>
              <w:t>Dershana</w:t>
            </w:r>
            <w:proofErr w:type="spellEnd"/>
            <w:r>
              <w:t xml:space="preserve">“, </w:t>
            </w:r>
            <w:proofErr w:type="spellStart"/>
            <w:r>
              <w:t>Ilidža</w:t>
            </w:r>
            <w:proofErr w:type="spellEnd"/>
          </w:p>
        </w:tc>
        <w:tc>
          <w:tcPr>
            <w:tcW w:w="1134" w:type="dxa"/>
            <w:vAlign w:val="center"/>
          </w:tcPr>
          <w:p w14:paraId="722F2975" w14:textId="1AC87C47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KS</w:t>
            </w:r>
          </w:p>
        </w:tc>
        <w:tc>
          <w:tcPr>
            <w:tcW w:w="5103" w:type="dxa"/>
            <w:vAlign w:val="center"/>
          </w:tcPr>
          <w:p w14:paraId="16566937" w14:textId="185481B1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i/>
                <w:iCs/>
                <w:lang w:val="hr-HR"/>
              </w:rPr>
            </w:pPr>
            <w:proofErr w:type="spellStart"/>
            <w:r>
              <w:rPr>
                <w:i/>
              </w:rPr>
              <w:t>Literarni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konkurs</w:t>
            </w:r>
            <w:proofErr w:type="spellEnd"/>
            <w:r>
              <w:rPr>
                <w:i/>
              </w:rPr>
              <w:t xml:space="preserve"> „</w:t>
            </w:r>
            <w:proofErr w:type="spellStart"/>
            <w:r w:rsidRPr="003E6FAD">
              <w:rPr>
                <w:i/>
              </w:rPr>
              <w:t>Želim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čist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zrak</w:t>
            </w:r>
            <w:proofErr w:type="spellEnd"/>
            <w:r w:rsidRPr="003E6FAD">
              <w:rPr>
                <w:i/>
              </w:rPr>
              <w:t xml:space="preserve"> i </w:t>
            </w:r>
            <w:proofErr w:type="spellStart"/>
            <w:r w:rsidRPr="003E6FAD">
              <w:rPr>
                <w:i/>
              </w:rPr>
              <w:t>plavo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nebo</w:t>
            </w:r>
            <w:proofErr w:type="spellEnd"/>
            <w:r w:rsidRPr="003E6FAD">
              <w:rPr>
                <w:i/>
              </w:rPr>
              <w:t>“</w:t>
            </w:r>
          </w:p>
        </w:tc>
        <w:tc>
          <w:tcPr>
            <w:tcW w:w="1559" w:type="dxa"/>
            <w:vAlign w:val="center"/>
          </w:tcPr>
          <w:p w14:paraId="0C0F1244" w14:textId="7D002B3B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5.170,00</w:t>
            </w:r>
          </w:p>
        </w:tc>
        <w:tc>
          <w:tcPr>
            <w:tcW w:w="1559" w:type="dxa"/>
            <w:vAlign w:val="center"/>
          </w:tcPr>
          <w:p w14:paraId="393C5F6B" w14:textId="0A875EAA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>5.170,00</w:t>
            </w:r>
          </w:p>
        </w:tc>
        <w:tc>
          <w:tcPr>
            <w:tcW w:w="1985" w:type="dxa"/>
            <w:vAlign w:val="center"/>
          </w:tcPr>
          <w:p w14:paraId="5C2565DC" w14:textId="0647465A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proofErr w:type="spellStart"/>
            <w:r w:rsidRPr="001A2A41">
              <w:t>Formalno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ispravna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prijava</w:t>
            </w:r>
            <w:proofErr w:type="spellEnd"/>
          </w:p>
        </w:tc>
      </w:tr>
      <w:tr w:rsidR="007B5FA7" w:rsidRPr="007C6708" w14:paraId="55CEA77E" w14:textId="77777777" w:rsidTr="007B5FA7">
        <w:trPr>
          <w:trHeight w:val="1050"/>
        </w:trPr>
        <w:tc>
          <w:tcPr>
            <w:tcW w:w="562" w:type="dxa"/>
            <w:vAlign w:val="center"/>
          </w:tcPr>
          <w:p w14:paraId="189F9A8E" w14:textId="77628CB6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7" w:type="dxa"/>
            <w:vAlign w:val="center"/>
          </w:tcPr>
          <w:p w14:paraId="3DF90890" w14:textId="1ABD0DCB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 xml:space="preserve">Udruženje </w:t>
            </w:r>
            <w:proofErr w:type="spellStart"/>
            <w:r>
              <w:t>matematičara</w:t>
            </w:r>
            <w:proofErr w:type="spellEnd"/>
            <w:r>
              <w:t xml:space="preserve"> </w:t>
            </w:r>
            <w:proofErr w:type="spellStart"/>
            <w:r>
              <w:t>Kantona</w:t>
            </w:r>
            <w:proofErr w:type="spellEnd"/>
            <w:r>
              <w:t xml:space="preserve"> Sarajevo, Sarajevo</w:t>
            </w:r>
          </w:p>
        </w:tc>
        <w:tc>
          <w:tcPr>
            <w:tcW w:w="1134" w:type="dxa"/>
            <w:vAlign w:val="center"/>
          </w:tcPr>
          <w:p w14:paraId="15CA4106" w14:textId="61C6D8F8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KS</w:t>
            </w:r>
          </w:p>
        </w:tc>
        <w:tc>
          <w:tcPr>
            <w:tcW w:w="5103" w:type="dxa"/>
            <w:vAlign w:val="center"/>
          </w:tcPr>
          <w:p w14:paraId="0B2D4C50" w14:textId="247E9316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i/>
                <w:iCs/>
                <w:lang w:val="hr-HR"/>
              </w:rPr>
            </w:pPr>
            <w:proofErr w:type="spellStart"/>
            <w:r w:rsidRPr="003E6FAD">
              <w:rPr>
                <w:i/>
              </w:rPr>
              <w:t>Organizacija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takmičenja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iz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matematike</w:t>
            </w:r>
            <w:proofErr w:type="spellEnd"/>
            <w:r w:rsidRPr="003E6FAD">
              <w:rPr>
                <w:i/>
              </w:rPr>
              <w:t xml:space="preserve"> za </w:t>
            </w:r>
            <w:proofErr w:type="spellStart"/>
            <w:r w:rsidRPr="003E6FAD">
              <w:rPr>
                <w:i/>
              </w:rPr>
              <w:t>učenike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osnovnih</w:t>
            </w:r>
            <w:proofErr w:type="spellEnd"/>
            <w:r w:rsidRPr="003E6FAD">
              <w:rPr>
                <w:i/>
              </w:rPr>
              <w:t xml:space="preserve"> i </w:t>
            </w:r>
            <w:proofErr w:type="spellStart"/>
            <w:r w:rsidRPr="003E6FAD">
              <w:rPr>
                <w:i/>
              </w:rPr>
              <w:t>srednjih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škola</w:t>
            </w:r>
            <w:proofErr w:type="spellEnd"/>
            <w:r w:rsidRPr="003E6FAD">
              <w:rPr>
                <w:i/>
              </w:rPr>
              <w:t xml:space="preserve"> u </w:t>
            </w:r>
            <w:proofErr w:type="spellStart"/>
            <w:r w:rsidRPr="003E6FAD">
              <w:rPr>
                <w:i/>
              </w:rPr>
              <w:t>Federaciji</w:t>
            </w:r>
            <w:proofErr w:type="spellEnd"/>
            <w:r w:rsidRPr="003E6FAD">
              <w:rPr>
                <w:i/>
              </w:rPr>
              <w:t xml:space="preserve"> BiH i </w:t>
            </w:r>
            <w:proofErr w:type="spellStart"/>
            <w:r w:rsidRPr="003E6FAD">
              <w:rPr>
                <w:i/>
              </w:rPr>
              <w:t>na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nivou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Bosne</w:t>
            </w:r>
            <w:proofErr w:type="spellEnd"/>
            <w:r w:rsidRPr="003E6FAD">
              <w:rPr>
                <w:i/>
              </w:rPr>
              <w:t xml:space="preserve"> i </w:t>
            </w:r>
            <w:proofErr w:type="spellStart"/>
            <w:r w:rsidRPr="003E6FAD">
              <w:rPr>
                <w:i/>
              </w:rPr>
              <w:t>Hercegovine</w:t>
            </w:r>
            <w:proofErr w:type="spellEnd"/>
          </w:p>
        </w:tc>
        <w:tc>
          <w:tcPr>
            <w:tcW w:w="1559" w:type="dxa"/>
            <w:vAlign w:val="center"/>
          </w:tcPr>
          <w:p w14:paraId="63D55753" w14:textId="26DD8989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12.068,29</w:t>
            </w:r>
          </w:p>
        </w:tc>
        <w:tc>
          <w:tcPr>
            <w:tcW w:w="1559" w:type="dxa"/>
            <w:vAlign w:val="center"/>
          </w:tcPr>
          <w:p w14:paraId="0A84092F" w14:textId="1BF21EBE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>10.000,00</w:t>
            </w:r>
          </w:p>
        </w:tc>
        <w:tc>
          <w:tcPr>
            <w:tcW w:w="1985" w:type="dxa"/>
            <w:vAlign w:val="center"/>
          </w:tcPr>
          <w:p w14:paraId="0661177C" w14:textId="32922DED" w:rsidR="007B5FA7" w:rsidRPr="007C6708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proofErr w:type="spellStart"/>
            <w:r w:rsidRPr="001A2A41">
              <w:t>Formalno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ispravna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prijava</w:t>
            </w:r>
            <w:proofErr w:type="spellEnd"/>
          </w:p>
        </w:tc>
      </w:tr>
      <w:tr w:rsidR="007B5FA7" w:rsidRPr="007C6708" w14:paraId="3F888EFF" w14:textId="77777777" w:rsidTr="00D3082C">
        <w:trPr>
          <w:trHeight w:val="1050"/>
        </w:trPr>
        <w:tc>
          <w:tcPr>
            <w:tcW w:w="562" w:type="dxa"/>
            <w:vAlign w:val="center"/>
          </w:tcPr>
          <w:p w14:paraId="79C502FB" w14:textId="2CF89AD7" w:rsidR="007B5FA7" w:rsidRDefault="007B5FA7" w:rsidP="007B5FA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b/>
                <w:bCs/>
              </w:rPr>
              <w:t xml:space="preserve"> 5.</w:t>
            </w:r>
          </w:p>
        </w:tc>
        <w:tc>
          <w:tcPr>
            <w:tcW w:w="2127" w:type="dxa"/>
            <w:vAlign w:val="center"/>
          </w:tcPr>
          <w:p w14:paraId="16103DC3" w14:textId="5858F75B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>
              <w:t>Javna</w:t>
            </w:r>
            <w:proofErr w:type="spellEnd"/>
            <w:r>
              <w:t xml:space="preserve"> </w:t>
            </w:r>
            <w:proofErr w:type="spellStart"/>
            <w:r>
              <w:t>ustanova</w:t>
            </w:r>
            <w:proofErr w:type="spellEnd"/>
            <w:r>
              <w:t xml:space="preserve"> </w:t>
            </w:r>
            <w:proofErr w:type="spellStart"/>
            <w:r>
              <w:t>Srednja</w:t>
            </w:r>
            <w:proofErr w:type="spellEnd"/>
            <w:r>
              <w:t xml:space="preserve"> </w:t>
            </w:r>
            <w:proofErr w:type="spellStart"/>
            <w:r>
              <w:t>zubotehnička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Sarajevo</w:t>
            </w:r>
          </w:p>
        </w:tc>
        <w:tc>
          <w:tcPr>
            <w:tcW w:w="1134" w:type="dxa"/>
            <w:vAlign w:val="center"/>
          </w:tcPr>
          <w:p w14:paraId="081E2EF2" w14:textId="6816424F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KS</w:t>
            </w:r>
          </w:p>
        </w:tc>
        <w:tc>
          <w:tcPr>
            <w:tcW w:w="5103" w:type="dxa"/>
            <w:vAlign w:val="center"/>
          </w:tcPr>
          <w:p w14:paraId="08FBA9DF" w14:textId="38FAD240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r w:rsidRPr="003E6FAD">
              <w:rPr>
                <w:i/>
              </w:rPr>
              <w:t xml:space="preserve">16. </w:t>
            </w:r>
            <w:proofErr w:type="spellStart"/>
            <w:r w:rsidRPr="003E6FAD">
              <w:rPr>
                <w:i/>
              </w:rPr>
              <w:t>smotra</w:t>
            </w:r>
            <w:proofErr w:type="spellEnd"/>
            <w:r w:rsidRPr="003E6FAD">
              <w:rPr>
                <w:i/>
              </w:rPr>
              <w:t xml:space="preserve"> „Dani E-</w:t>
            </w:r>
            <w:proofErr w:type="spellStart"/>
            <w:r w:rsidRPr="003E6FAD">
              <w:rPr>
                <w:i/>
              </w:rPr>
              <w:t>medica</w:t>
            </w:r>
            <w:proofErr w:type="spellEnd"/>
            <w:r w:rsidRPr="003E6FAD">
              <w:rPr>
                <w:i/>
              </w:rPr>
              <w:t xml:space="preserve"> 2025“</w:t>
            </w:r>
          </w:p>
        </w:tc>
        <w:tc>
          <w:tcPr>
            <w:tcW w:w="1559" w:type="dxa"/>
            <w:vAlign w:val="center"/>
          </w:tcPr>
          <w:p w14:paraId="39B08D14" w14:textId="0960BD44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9.594,62</w:t>
            </w:r>
          </w:p>
        </w:tc>
        <w:tc>
          <w:tcPr>
            <w:tcW w:w="1559" w:type="dxa"/>
            <w:vAlign w:val="center"/>
          </w:tcPr>
          <w:p w14:paraId="45211387" w14:textId="5F498F46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9.594,62</w:t>
            </w:r>
          </w:p>
        </w:tc>
        <w:tc>
          <w:tcPr>
            <w:tcW w:w="1985" w:type="dxa"/>
            <w:vAlign w:val="center"/>
          </w:tcPr>
          <w:p w14:paraId="20F70507" w14:textId="240A6BC4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1A2A41">
              <w:t>Formalno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ispravna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prijava</w:t>
            </w:r>
            <w:proofErr w:type="spellEnd"/>
          </w:p>
        </w:tc>
      </w:tr>
      <w:tr w:rsidR="007B5FA7" w:rsidRPr="007C6708" w14:paraId="42326C4B" w14:textId="77777777" w:rsidTr="00D3082C">
        <w:trPr>
          <w:trHeight w:val="1050"/>
        </w:trPr>
        <w:tc>
          <w:tcPr>
            <w:tcW w:w="562" w:type="dxa"/>
            <w:vAlign w:val="center"/>
          </w:tcPr>
          <w:p w14:paraId="7577FB55" w14:textId="3ED4F0EE" w:rsidR="007B5FA7" w:rsidRDefault="007B5FA7" w:rsidP="007B5FA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7" w:type="dxa"/>
            <w:vAlign w:val="center"/>
          </w:tcPr>
          <w:p w14:paraId="16F1ED95" w14:textId="0A2BB32E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>
              <w:t>Naučno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  <w:r>
              <w:t xml:space="preserve">  „Vladimir Prelog“ Sarajevo</w:t>
            </w:r>
          </w:p>
        </w:tc>
        <w:tc>
          <w:tcPr>
            <w:tcW w:w="1134" w:type="dxa"/>
            <w:vAlign w:val="center"/>
          </w:tcPr>
          <w:p w14:paraId="5A3430CA" w14:textId="4985A196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KS</w:t>
            </w:r>
          </w:p>
        </w:tc>
        <w:tc>
          <w:tcPr>
            <w:tcW w:w="5103" w:type="dxa"/>
            <w:vAlign w:val="center"/>
          </w:tcPr>
          <w:p w14:paraId="1F40900C" w14:textId="2694C1F9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i/>
                <w:lang w:val="hr-HR" w:eastAsia="hr-HR"/>
              </w:rPr>
            </w:pPr>
            <w:proofErr w:type="spellStart"/>
            <w:r w:rsidRPr="003E6FAD">
              <w:rPr>
                <w:i/>
              </w:rPr>
              <w:t>Fizikon</w:t>
            </w:r>
            <w:proofErr w:type="spellEnd"/>
          </w:p>
        </w:tc>
        <w:tc>
          <w:tcPr>
            <w:tcW w:w="1559" w:type="dxa"/>
            <w:vAlign w:val="center"/>
          </w:tcPr>
          <w:p w14:paraId="0AE2EDF6" w14:textId="33E23610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1.792,70</w:t>
            </w:r>
          </w:p>
        </w:tc>
        <w:tc>
          <w:tcPr>
            <w:tcW w:w="1559" w:type="dxa"/>
            <w:vAlign w:val="center"/>
          </w:tcPr>
          <w:p w14:paraId="3ECFA26D" w14:textId="0840DE08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1.792,70</w:t>
            </w:r>
          </w:p>
        </w:tc>
        <w:tc>
          <w:tcPr>
            <w:tcW w:w="1985" w:type="dxa"/>
            <w:vAlign w:val="center"/>
          </w:tcPr>
          <w:p w14:paraId="3E9701F2" w14:textId="3B9280B2" w:rsidR="007B5FA7" w:rsidRPr="0050072F" w:rsidRDefault="007B5FA7" w:rsidP="007B5FA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proofErr w:type="spellStart"/>
            <w:r w:rsidRPr="001A2A41">
              <w:t>Formalno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ispravna</w:t>
            </w:r>
            <w:proofErr w:type="spellEnd"/>
            <w:r w:rsidRPr="001A2A41">
              <w:t xml:space="preserve"> </w:t>
            </w:r>
            <w:proofErr w:type="spellStart"/>
            <w:r w:rsidRPr="001A2A41">
              <w:t>prijava</w:t>
            </w:r>
            <w:proofErr w:type="spellEnd"/>
          </w:p>
        </w:tc>
      </w:tr>
    </w:tbl>
    <w:p w14:paraId="366C62C7" w14:textId="77777777" w:rsidR="007C6708" w:rsidRPr="007C6708" w:rsidRDefault="007C6708" w:rsidP="007C6708">
      <w:pPr>
        <w:rPr>
          <w:rFonts w:ascii="Arial" w:hAnsi="Arial" w:cs="Arial"/>
          <w:sz w:val="24"/>
          <w:szCs w:val="24"/>
          <w:lang w:val="hr-HR"/>
        </w:rPr>
      </w:pPr>
    </w:p>
    <w:p w14:paraId="659732AA" w14:textId="1FDE4467" w:rsidR="00262437" w:rsidRDefault="00262437" w:rsidP="004716B2">
      <w:pPr>
        <w:rPr>
          <w:rFonts w:ascii="Arial" w:eastAsia="Times New Roman" w:hAnsi="Arial" w:cs="Arial"/>
          <w:sz w:val="24"/>
          <w:szCs w:val="24"/>
          <w:u w:val="single"/>
          <w:lang w:val="hr-HR" w:eastAsia="hr-HR"/>
        </w:rPr>
      </w:pP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3261"/>
        <w:gridCol w:w="1417"/>
        <w:gridCol w:w="1843"/>
        <w:gridCol w:w="2977"/>
      </w:tblGrid>
      <w:tr w:rsidR="001263FD" w:rsidRPr="00262437" w14:paraId="11B4B913" w14:textId="77777777" w:rsidTr="00036740">
        <w:trPr>
          <w:trHeight w:val="750"/>
        </w:trPr>
        <w:tc>
          <w:tcPr>
            <w:tcW w:w="14029" w:type="dxa"/>
            <w:gridSpan w:val="7"/>
            <w:shd w:val="clear" w:color="auto" w:fill="FFFF00"/>
          </w:tcPr>
          <w:p w14:paraId="229037AD" w14:textId="74CA1D46" w:rsidR="001263FD" w:rsidRPr="00262437" w:rsidRDefault="001263FD" w:rsidP="001263FD">
            <w:pPr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1263F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Nepotpune prijave </w:t>
            </w:r>
            <w:r w:rsidRPr="001263FD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hr-HR"/>
              </w:rPr>
              <w:t xml:space="preserve">sa </w:t>
            </w:r>
            <w:proofErr w:type="spellStart"/>
            <w:r w:rsidRPr="001263FD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hr-HR"/>
              </w:rPr>
              <w:t>mogućnosću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hr-HR"/>
              </w:rPr>
              <w:t xml:space="preserve"> dopune istih</w:t>
            </w:r>
            <w:r w:rsidRPr="001263F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 u roku</w:t>
            </w:r>
            <w:r w:rsidRPr="001263FD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 xml:space="preserve"> </w:t>
            </w:r>
            <w:r w:rsidRPr="001263FD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>od 5 dana od dana objave ovih rezultata na web stranici Ministarstva</w:t>
            </w:r>
          </w:p>
        </w:tc>
      </w:tr>
      <w:tr w:rsidR="00036740" w:rsidRPr="00262437" w14:paraId="2D0CC750" w14:textId="77777777" w:rsidTr="00036740">
        <w:trPr>
          <w:trHeight w:val="750"/>
        </w:trPr>
        <w:tc>
          <w:tcPr>
            <w:tcW w:w="562" w:type="dxa"/>
            <w:shd w:val="clear" w:color="auto" w:fill="FBE4D5"/>
            <w:hideMark/>
          </w:tcPr>
          <w:p w14:paraId="1FB744BC" w14:textId="77777777" w:rsidR="00262437" w:rsidRPr="00E20102" w:rsidRDefault="00262437" w:rsidP="00262437">
            <w:pPr>
              <w:spacing w:after="160" w:line="259" w:lineRule="auto"/>
              <w:rPr>
                <w:rFonts w:ascii="Arial" w:hAnsi="Arial" w:cs="Arial"/>
                <w:b/>
                <w:bCs/>
                <w:lang w:val="bs-Latn-BA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R. br.</w:t>
            </w:r>
          </w:p>
        </w:tc>
        <w:tc>
          <w:tcPr>
            <w:tcW w:w="2694" w:type="dxa"/>
            <w:shd w:val="clear" w:color="auto" w:fill="FBE4D5"/>
            <w:hideMark/>
          </w:tcPr>
          <w:p w14:paraId="54D4AB60" w14:textId="77777777" w:rsidR="00262437" w:rsidRPr="00E20102" w:rsidRDefault="00262437" w:rsidP="0026243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Naziv podnosioca zahtjeva</w:t>
            </w:r>
          </w:p>
        </w:tc>
        <w:tc>
          <w:tcPr>
            <w:tcW w:w="1275" w:type="dxa"/>
            <w:shd w:val="clear" w:color="auto" w:fill="FBE4D5"/>
            <w:hideMark/>
          </w:tcPr>
          <w:p w14:paraId="7DBF5BDC" w14:textId="4243BEE2" w:rsidR="00262437" w:rsidRPr="00E20102" w:rsidRDefault="00262437" w:rsidP="0026243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Kanton</w:t>
            </w:r>
          </w:p>
        </w:tc>
        <w:tc>
          <w:tcPr>
            <w:tcW w:w="3261" w:type="dxa"/>
            <w:shd w:val="clear" w:color="auto" w:fill="FBE4D5"/>
            <w:hideMark/>
          </w:tcPr>
          <w:p w14:paraId="31340CE5" w14:textId="77777777" w:rsidR="00262437" w:rsidRPr="00E20102" w:rsidRDefault="00262437" w:rsidP="00262437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i/>
                <w:iCs/>
                <w:lang w:val="hr-HR"/>
              </w:rPr>
              <w:t>Naziv projekta</w:t>
            </w:r>
          </w:p>
        </w:tc>
        <w:tc>
          <w:tcPr>
            <w:tcW w:w="1417" w:type="dxa"/>
            <w:shd w:val="clear" w:color="auto" w:fill="FBE4D5"/>
            <w:hideMark/>
          </w:tcPr>
          <w:p w14:paraId="34DF7E57" w14:textId="14F677C4" w:rsidR="00262437" w:rsidRPr="00E20102" w:rsidRDefault="00262437" w:rsidP="0026243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Ukupna vrijednost</w:t>
            </w:r>
          </w:p>
        </w:tc>
        <w:tc>
          <w:tcPr>
            <w:tcW w:w="1843" w:type="dxa"/>
            <w:shd w:val="clear" w:color="auto" w:fill="FBE4D5"/>
            <w:hideMark/>
          </w:tcPr>
          <w:p w14:paraId="36EACECC" w14:textId="77777777" w:rsidR="00036740" w:rsidRPr="00E20102" w:rsidRDefault="00262437" w:rsidP="00036740">
            <w:pPr>
              <w:spacing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 xml:space="preserve">Tražena </w:t>
            </w:r>
          </w:p>
          <w:p w14:paraId="7CFE9E94" w14:textId="3D851E5E" w:rsidR="00262437" w:rsidRPr="00E20102" w:rsidRDefault="00262437" w:rsidP="00036740">
            <w:pPr>
              <w:spacing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vrijednost</w:t>
            </w:r>
          </w:p>
        </w:tc>
        <w:tc>
          <w:tcPr>
            <w:tcW w:w="2977" w:type="dxa"/>
            <w:shd w:val="clear" w:color="auto" w:fill="FBE4D5"/>
            <w:hideMark/>
          </w:tcPr>
          <w:p w14:paraId="4F167ED6" w14:textId="77777777" w:rsidR="00262437" w:rsidRPr="00E20102" w:rsidRDefault="00262437" w:rsidP="0026243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 w:rsidRPr="00E20102">
              <w:rPr>
                <w:rFonts w:ascii="Arial" w:hAnsi="Arial" w:cs="Arial"/>
                <w:b/>
                <w:bCs/>
                <w:lang w:val="hr-HR"/>
              </w:rPr>
              <w:t>Ocjena zadovoljenosti formalno-pravnih uslova:</w:t>
            </w:r>
          </w:p>
        </w:tc>
      </w:tr>
      <w:tr w:rsidR="007B5FA7" w:rsidRPr="00262437" w14:paraId="6E7D5EB6" w14:textId="77777777" w:rsidTr="007B5FA7">
        <w:trPr>
          <w:trHeight w:val="1410"/>
        </w:trPr>
        <w:tc>
          <w:tcPr>
            <w:tcW w:w="562" w:type="dxa"/>
            <w:vAlign w:val="center"/>
          </w:tcPr>
          <w:p w14:paraId="422C8E31" w14:textId="5834459C" w:rsidR="007B5FA7" w:rsidRPr="00262437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2694" w:type="dxa"/>
            <w:vAlign w:val="center"/>
          </w:tcPr>
          <w:p w14:paraId="4257B3EF" w14:textId="685F5ADE" w:rsidR="007B5FA7" w:rsidRPr="00262437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 xml:space="preserve">Udruženje </w:t>
            </w:r>
            <w:proofErr w:type="spellStart"/>
            <w:r>
              <w:t>matematičara</w:t>
            </w:r>
            <w:proofErr w:type="spellEnd"/>
            <w:r>
              <w:t xml:space="preserve"> „</w:t>
            </w:r>
            <w:proofErr w:type="spellStart"/>
            <w:r>
              <w:t>Algoritam</w:t>
            </w:r>
            <w:proofErr w:type="spellEnd"/>
            <w:r>
              <w:t xml:space="preserve">“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Mostara</w:t>
            </w:r>
            <w:proofErr w:type="spellEnd"/>
          </w:p>
        </w:tc>
        <w:tc>
          <w:tcPr>
            <w:tcW w:w="1275" w:type="dxa"/>
            <w:vAlign w:val="center"/>
          </w:tcPr>
          <w:p w14:paraId="399EB243" w14:textId="2D2DF7C0" w:rsidR="007B5FA7" w:rsidRPr="00262437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HNK</w:t>
            </w:r>
          </w:p>
        </w:tc>
        <w:tc>
          <w:tcPr>
            <w:tcW w:w="3261" w:type="dxa"/>
            <w:vAlign w:val="center"/>
          </w:tcPr>
          <w:p w14:paraId="18299766" w14:textId="57865950" w:rsidR="007B5FA7" w:rsidRPr="00262437" w:rsidRDefault="007B5FA7" w:rsidP="007B5FA7">
            <w:pPr>
              <w:spacing w:after="160" w:line="259" w:lineRule="auto"/>
              <w:rPr>
                <w:rFonts w:ascii="Arial" w:hAnsi="Arial" w:cs="Arial"/>
                <w:i/>
                <w:iCs/>
                <w:lang w:val="hr-HR"/>
              </w:rPr>
            </w:pPr>
            <w:proofErr w:type="spellStart"/>
            <w:r w:rsidRPr="003E6FAD">
              <w:rPr>
                <w:i/>
              </w:rPr>
              <w:t>Kantonalno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takmičenje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učenika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iz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matematike</w:t>
            </w:r>
            <w:proofErr w:type="spellEnd"/>
          </w:p>
        </w:tc>
        <w:tc>
          <w:tcPr>
            <w:tcW w:w="1417" w:type="dxa"/>
            <w:vAlign w:val="center"/>
          </w:tcPr>
          <w:p w14:paraId="0EA1DC7B" w14:textId="581D46BA" w:rsidR="007B5FA7" w:rsidRPr="00262437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r>
              <w:t>4.795,05</w:t>
            </w:r>
          </w:p>
        </w:tc>
        <w:tc>
          <w:tcPr>
            <w:tcW w:w="1843" w:type="dxa"/>
            <w:vAlign w:val="center"/>
          </w:tcPr>
          <w:p w14:paraId="7294058A" w14:textId="762F204A" w:rsidR="007B5FA7" w:rsidRPr="00262437" w:rsidRDefault="007B5FA7" w:rsidP="007B5FA7">
            <w:pPr>
              <w:spacing w:after="160" w:line="259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t>3.000,00</w:t>
            </w:r>
          </w:p>
        </w:tc>
        <w:tc>
          <w:tcPr>
            <w:tcW w:w="2977" w:type="dxa"/>
            <w:vAlign w:val="center"/>
          </w:tcPr>
          <w:p w14:paraId="33A57B71" w14:textId="08F6A51B" w:rsidR="007B5FA7" w:rsidRPr="00262437" w:rsidRDefault="007B5FA7" w:rsidP="007B5FA7">
            <w:pPr>
              <w:spacing w:after="160" w:line="259" w:lineRule="auto"/>
              <w:rPr>
                <w:rFonts w:ascii="Arial" w:hAnsi="Arial" w:cs="Arial"/>
                <w:lang w:val="hr-HR"/>
              </w:rPr>
            </w:pPr>
            <w:proofErr w:type="spellStart"/>
            <w:r w:rsidRPr="001A2A41">
              <w:rPr>
                <w:rFonts w:ascii="Calibri" w:hAnsi="Calibri" w:cs="Calibri"/>
              </w:rPr>
              <w:t>Neispravna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prijava</w:t>
            </w:r>
            <w:proofErr w:type="spellEnd"/>
            <w:r w:rsidRPr="001A2A41">
              <w:rPr>
                <w:rFonts w:ascii="Calibri" w:hAnsi="Calibri" w:cs="Calibri"/>
              </w:rPr>
              <w:t xml:space="preserve"> (</w:t>
            </w:r>
            <w:proofErr w:type="spellStart"/>
            <w:r w:rsidRPr="001A2A41">
              <w:rPr>
                <w:rFonts w:ascii="Calibri" w:hAnsi="Calibri" w:cs="Calibri"/>
              </w:rPr>
              <w:t>nepotpuna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prijava</w:t>
            </w:r>
            <w:proofErr w:type="spellEnd"/>
            <w:r w:rsidRPr="001A2A41">
              <w:rPr>
                <w:rFonts w:ascii="Calibri" w:hAnsi="Calibri" w:cs="Calibri"/>
              </w:rPr>
              <w:t xml:space="preserve"> - sa </w:t>
            </w:r>
            <w:proofErr w:type="spellStart"/>
            <w:r w:rsidRPr="001A2A41">
              <w:rPr>
                <w:rFonts w:ascii="Calibri" w:hAnsi="Calibri" w:cs="Calibri"/>
              </w:rPr>
              <w:t>mogućnošću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dopune</w:t>
            </w:r>
            <w:proofErr w:type="spellEnd"/>
            <w:r w:rsidRPr="001A2A41">
              <w:rPr>
                <w:rFonts w:ascii="Calibri" w:hAnsi="Calibri" w:cs="Calibri"/>
              </w:rPr>
              <w:t xml:space="preserve">): </w:t>
            </w:r>
            <w:proofErr w:type="spellStart"/>
            <w:r w:rsidRPr="001A2A41">
              <w:rPr>
                <w:rFonts w:ascii="Calibri" w:hAnsi="Calibri" w:cs="Calibri"/>
              </w:rPr>
              <w:t>dostavljena</w:t>
            </w:r>
            <w:proofErr w:type="spellEnd"/>
            <w:r w:rsidRPr="001A2A41">
              <w:rPr>
                <w:rFonts w:ascii="Calibri" w:hAnsi="Calibri" w:cs="Calibri"/>
              </w:rPr>
              <w:t xml:space="preserve"> je </w:t>
            </w:r>
            <w:proofErr w:type="spellStart"/>
            <w:r w:rsidRPr="001A2A41">
              <w:rPr>
                <w:rFonts w:ascii="Calibri" w:hAnsi="Calibri" w:cs="Calibri"/>
              </w:rPr>
              <w:t>neovjerena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kopija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Potvrde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iz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banke</w:t>
            </w:r>
            <w:proofErr w:type="spellEnd"/>
            <w:r w:rsidRPr="001A2A41">
              <w:rPr>
                <w:rFonts w:ascii="Calibri" w:hAnsi="Calibri" w:cs="Calibri"/>
              </w:rPr>
              <w:t xml:space="preserve">. </w:t>
            </w:r>
            <w:proofErr w:type="spellStart"/>
            <w:r w:rsidRPr="001A2A41">
              <w:rPr>
                <w:rFonts w:ascii="Calibri" w:hAnsi="Calibri" w:cs="Calibri"/>
              </w:rPr>
              <w:t>Potrebno</w:t>
            </w:r>
            <w:proofErr w:type="spellEnd"/>
            <w:r w:rsidRPr="001A2A41">
              <w:rPr>
                <w:rFonts w:ascii="Calibri" w:hAnsi="Calibri" w:cs="Calibri"/>
              </w:rPr>
              <w:t xml:space="preserve"> je </w:t>
            </w:r>
            <w:proofErr w:type="spellStart"/>
            <w:r w:rsidRPr="001A2A41">
              <w:rPr>
                <w:rFonts w:ascii="Calibri" w:hAnsi="Calibri" w:cs="Calibri"/>
              </w:rPr>
              <w:t>dostaviti</w:t>
            </w:r>
            <w:proofErr w:type="spellEnd"/>
            <w:r w:rsidRPr="001A2A41">
              <w:rPr>
                <w:rFonts w:ascii="Calibri" w:hAnsi="Calibri" w:cs="Calibri"/>
              </w:rPr>
              <w:t xml:space="preserve"> original </w:t>
            </w:r>
            <w:proofErr w:type="spellStart"/>
            <w:r w:rsidRPr="001A2A41">
              <w:rPr>
                <w:rFonts w:ascii="Calibri" w:hAnsi="Calibri" w:cs="Calibri"/>
              </w:rPr>
              <w:t>ili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ovjerenu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kopiju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Potvrde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iz</w:t>
            </w:r>
            <w:proofErr w:type="spellEnd"/>
            <w:r w:rsidRPr="001A2A41">
              <w:rPr>
                <w:rFonts w:ascii="Calibri" w:hAnsi="Calibri" w:cs="Calibri"/>
              </w:rPr>
              <w:t xml:space="preserve"> </w:t>
            </w:r>
            <w:proofErr w:type="spellStart"/>
            <w:r w:rsidRPr="001A2A41">
              <w:rPr>
                <w:rFonts w:ascii="Calibri" w:hAnsi="Calibri" w:cs="Calibri"/>
              </w:rPr>
              <w:t>banke</w:t>
            </w:r>
            <w:proofErr w:type="spellEnd"/>
            <w:r w:rsidRPr="001A2A41">
              <w:rPr>
                <w:rFonts w:ascii="Calibri" w:hAnsi="Calibri" w:cs="Calibri"/>
              </w:rPr>
              <w:t>.</w:t>
            </w:r>
          </w:p>
        </w:tc>
      </w:tr>
    </w:tbl>
    <w:p w14:paraId="5C706CB5" w14:textId="77E39C4A" w:rsidR="00262437" w:rsidRDefault="00262437" w:rsidP="00262437">
      <w:pPr>
        <w:rPr>
          <w:rFonts w:ascii="Arial" w:hAnsi="Arial" w:cs="Arial"/>
          <w:sz w:val="24"/>
          <w:szCs w:val="24"/>
          <w:lang w:val="hr-HR"/>
        </w:rPr>
      </w:pPr>
    </w:p>
    <w:p w14:paraId="71EFC3FB" w14:textId="64813B3E" w:rsidR="00084597" w:rsidRDefault="00084597" w:rsidP="00262437">
      <w:pPr>
        <w:rPr>
          <w:rFonts w:ascii="Arial" w:hAnsi="Arial" w:cs="Arial"/>
          <w:sz w:val="24"/>
          <w:szCs w:val="24"/>
          <w:lang w:val="hr-HR"/>
        </w:rPr>
      </w:pPr>
    </w:p>
    <w:p w14:paraId="4CCAB3E2" w14:textId="77777777" w:rsidR="00E20102" w:rsidRDefault="00E20102" w:rsidP="00262437">
      <w:pPr>
        <w:rPr>
          <w:rFonts w:ascii="Arial" w:hAnsi="Arial" w:cs="Arial"/>
          <w:sz w:val="24"/>
          <w:szCs w:val="24"/>
          <w:lang w:val="hr-HR"/>
        </w:rPr>
      </w:pPr>
    </w:p>
    <w:p w14:paraId="74D5CDC7" w14:textId="77777777" w:rsidR="00084597" w:rsidRPr="00262437" w:rsidRDefault="00084597" w:rsidP="00262437">
      <w:pPr>
        <w:rPr>
          <w:rFonts w:ascii="Arial" w:hAnsi="Arial" w:cs="Arial"/>
          <w:sz w:val="24"/>
          <w:szCs w:val="24"/>
          <w:lang w:val="hr-HR"/>
        </w:rPr>
      </w:pPr>
    </w:p>
    <w:tbl>
      <w:tblPr>
        <w:tblStyle w:val="TableGrid1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686"/>
        <w:gridCol w:w="1701"/>
        <w:gridCol w:w="1701"/>
        <w:gridCol w:w="2977"/>
      </w:tblGrid>
      <w:tr w:rsidR="00FB288F" w:rsidRPr="001263FD" w14:paraId="04023C52" w14:textId="77777777" w:rsidTr="00036740">
        <w:trPr>
          <w:trHeight w:val="750"/>
        </w:trPr>
        <w:tc>
          <w:tcPr>
            <w:tcW w:w="14029" w:type="dxa"/>
            <w:gridSpan w:val="7"/>
            <w:shd w:val="clear" w:color="auto" w:fill="FFFF00"/>
          </w:tcPr>
          <w:p w14:paraId="6DEEFA39" w14:textId="105AFE4A" w:rsidR="00FB288F" w:rsidRPr="00911AB1" w:rsidRDefault="00FB288F" w:rsidP="001263FD">
            <w:pPr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proofErr w:type="spellStart"/>
            <w:r w:rsidRPr="001263FD">
              <w:rPr>
                <w:rFonts w:ascii="Arial" w:eastAsia="Times New Roman" w:hAnsi="Arial" w:cs="Arial"/>
                <w:b/>
                <w:bCs/>
                <w:u w:val="single"/>
                <w:lang w:val="hr-HR" w:eastAsia="hr-HR"/>
              </w:rPr>
              <w:t>Neodgovorajuće</w:t>
            </w:r>
            <w:proofErr w:type="spellEnd"/>
            <w:r w:rsidRPr="001263FD">
              <w:rPr>
                <w:rFonts w:ascii="Arial" w:eastAsia="Times New Roman" w:hAnsi="Arial" w:cs="Arial"/>
                <w:b/>
                <w:bCs/>
                <w:u w:val="single"/>
                <w:lang w:val="hr-HR" w:eastAsia="hr-HR"/>
              </w:rPr>
              <w:t xml:space="preserve"> i nepotpune </w:t>
            </w:r>
            <w:r w:rsidRPr="004961CD">
              <w:rPr>
                <w:rFonts w:ascii="Arial" w:eastAsia="Times New Roman" w:hAnsi="Arial" w:cs="Arial"/>
                <w:b/>
                <w:bCs/>
                <w:u w:val="single"/>
                <w:lang w:val="hr-HR" w:eastAsia="hr-HR"/>
              </w:rPr>
              <w:t>prijave bez mogućnosti dopune istih</w:t>
            </w:r>
            <w:r w:rsidRPr="00911AB1">
              <w:rPr>
                <w:rFonts w:ascii="Arial" w:eastAsia="Times New Roman" w:hAnsi="Arial" w:cs="Arial"/>
                <w:b/>
                <w:bCs/>
                <w:lang w:val="hr-HR" w:eastAsia="hr-HR"/>
              </w:rPr>
              <w:t>. Podnosioci prijava navedeni u ovoj tabeli imaju mogućnost prigovora Federalnom ministarstvu obrazovanja i nauke na rezultate selekcije prijava u roku od 5 dana od dana objave ovih rezultata na web stranici Ministarstva.</w:t>
            </w:r>
          </w:p>
        </w:tc>
      </w:tr>
      <w:tr w:rsidR="00036740" w:rsidRPr="001263FD" w14:paraId="413DC020" w14:textId="77777777" w:rsidTr="00036740">
        <w:trPr>
          <w:trHeight w:val="750"/>
        </w:trPr>
        <w:tc>
          <w:tcPr>
            <w:tcW w:w="562" w:type="dxa"/>
            <w:shd w:val="clear" w:color="auto" w:fill="FBE4D5"/>
            <w:hideMark/>
          </w:tcPr>
          <w:p w14:paraId="769F6A66" w14:textId="77777777" w:rsidR="001263FD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bs-Latn-BA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  <w:t>R. br.</w:t>
            </w:r>
          </w:p>
        </w:tc>
        <w:tc>
          <w:tcPr>
            <w:tcW w:w="2410" w:type="dxa"/>
            <w:shd w:val="clear" w:color="auto" w:fill="FBE4D5"/>
            <w:hideMark/>
          </w:tcPr>
          <w:p w14:paraId="5CC1D539" w14:textId="77777777" w:rsidR="001263FD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  <w:t>Naziv podnosioca zahtjeva</w:t>
            </w:r>
          </w:p>
        </w:tc>
        <w:tc>
          <w:tcPr>
            <w:tcW w:w="992" w:type="dxa"/>
            <w:shd w:val="clear" w:color="auto" w:fill="FBE4D5"/>
            <w:hideMark/>
          </w:tcPr>
          <w:p w14:paraId="131DC373" w14:textId="2B1EB0D6" w:rsidR="001263FD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  <w:t>Kanton</w:t>
            </w:r>
          </w:p>
        </w:tc>
        <w:tc>
          <w:tcPr>
            <w:tcW w:w="3686" w:type="dxa"/>
            <w:shd w:val="clear" w:color="auto" w:fill="FBE4D5"/>
            <w:hideMark/>
          </w:tcPr>
          <w:p w14:paraId="77DFE126" w14:textId="77777777" w:rsidR="001263FD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  <w:lang w:val="hr-HR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  <w:lang w:val="hr-HR" w:eastAsia="hr-HR"/>
              </w:rPr>
              <w:t>Naziv projekta</w:t>
            </w:r>
          </w:p>
        </w:tc>
        <w:tc>
          <w:tcPr>
            <w:tcW w:w="1701" w:type="dxa"/>
            <w:shd w:val="clear" w:color="auto" w:fill="FBE4D5"/>
            <w:hideMark/>
          </w:tcPr>
          <w:p w14:paraId="4151B076" w14:textId="77777777" w:rsidR="00036740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  <w:t xml:space="preserve">Ukupna </w:t>
            </w:r>
          </w:p>
          <w:p w14:paraId="62CD6EDB" w14:textId="1A3012E6" w:rsidR="001263FD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  <w:t>vrijednost</w:t>
            </w:r>
          </w:p>
        </w:tc>
        <w:tc>
          <w:tcPr>
            <w:tcW w:w="1701" w:type="dxa"/>
            <w:shd w:val="clear" w:color="auto" w:fill="FBE4D5"/>
            <w:hideMark/>
          </w:tcPr>
          <w:p w14:paraId="7E22B1BA" w14:textId="5BF25D04" w:rsidR="001263FD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  <w:t>Tražena vrijednost</w:t>
            </w:r>
          </w:p>
        </w:tc>
        <w:tc>
          <w:tcPr>
            <w:tcW w:w="2977" w:type="dxa"/>
            <w:shd w:val="clear" w:color="auto" w:fill="FBE4D5"/>
            <w:hideMark/>
          </w:tcPr>
          <w:p w14:paraId="14093B89" w14:textId="77777777" w:rsidR="001263FD" w:rsidRPr="00E20102" w:rsidRDefault="001263FD" w:rsidP="001263FD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</w:pPr>
            <w:r w:rsidRPr="00E201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hr-HR" w:eastAsia="hr-HR"/>
              </w:rPr>
              <w:t>Ocjena zadovoljenosti formalno-pravnih uslova:</w:t>
            </w:r>
          </w:p>
        </w:tc>
      </w:tr>
      <w:tr w:rsidR="00084597" w:rsidRPr="001263FD" w14:paraId="60BB5DEB" w14:textId="77777777" w:rsidTr="00C05B8E">
        <w:trPr>
          <w:trHeight w:val="983"/>
        </w:trPr>
        <w:tc>
          <w:tcPr>
            <w:tcW w:w="562" w:type="dxa"/>
            <w:vAlign w:val="center"/>
            <w:hideMark/>
          </w:tcPr>
          <w:p w14:paraId="79005ECB" w14:textId="13B5C90D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b/>
                <w:bCs/>
              </w:rPr>
              <w:t xml:space="preserve"> 1.</w:t>
            </w:r>
          </w:p>
        </w:tc>
        <w:tc>
          <w:tcPr>
            <w:tcW w:w="2410" w:type="dxa"/>
            <w:vAlign w:val="center"/>
            <w:hideMark/>
          </w:tcPr>
          <w:p w14:paraId="1E41836A" w14:textId="42C8AE16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proofErr w:type="spellStart"/>
            <w:r>
              <w:t>Crveni</w:t>
            </w:r>
            <w:proofErr w:type="spellEnd"/>
            <w:r>
              <w:t xml:space="preserve"> </w:t>
            </w:r>
            <w:proofErr w:type="spellStart"/>
            <w:r>
              <w:t>križ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Centar, Sarajevo</w:t>
            </w:r>
          </w:p>
        </w:tc>
        <w:tc>
          <w:tcPr>
            <w:tcW w:w="992" w:type="dxa"/>
            <w:vAlign w:val="center"/>
            <w:hideMark/>
          </w:tcPr>
          <w:p w14:paraId="525B421D" w14:textId="4004A6C0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KS</w:t>
            </w:r>
          </w:p>
        </w:tc>
        <w:tc>
          <w:tcPr>
            <w:tcW w:w="3686" w:type="dxa"/>
            <w:vAlign w:val="center"/>
            <w:hideMark/>
          </w:tcPr>
          <w:p w14:paraId="12042CC0" w14:textId="30AC4713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r w:rsidRPr="003E6FAD">
              <w:rPr>
                <w:i/>
              </w:rPr>
              <w:t xml:space="preserve">U </w:t>
            </w:r>
            <w:proofErr w:type="spellStart"/>
            <w:r w:rsidRPr="003E6FAD">
              <w:rPr>
                <w:i/>
              </w:rPr>
              <w:t>znanju</w:t>
            </w:r>
            <w:proofErr w:type="spellEnd"/>
            <w:r w:rsidRPr="003E6FAD">
              <w:rPr>
                <w:i/>
              </w:rPr>
              <w:t xml:space="preserve"> i </w:t>
            </w:r>
            <w:proofErr w:type="spellStart"/>
            <w:r w:rsidRPr="003E6FAD">
              <w:rPr>
                <w:i/>
              </w:rPr>
              <w:t>prevenciji</w:t>
            </w:r>
            <w:proofErr w:type="spellEnd"/>
            <w:r w:rsidRPr="003E6FAD">
              <w:rPr>
                <w:i/>
              </w:rPr>
              <w:t xml:space="preserve"> je </w:t>
            </w:r>
            <w:proofErr w:type="spellStart"/>
            <w:r w:rsidRPr="003E6FAD">
              <w:rPr>
                <w:i/>
              </w:rPr>
              <w:t>sigurnost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45358FE6" w14:textId="24371C5D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10.000,00</w:t>
            </w:r>
          </w:p>
        </w:tc>
        <w:tc>
          <w:tcPr>
            <w:tcW w:w="1701" w:type="dxa"/>
            <w:vAlign w:val="center"/>
            <w:hideMark/>
          </w:tcPr>
          <w:p w14:paraId="32DE55B4" w14:textId="6BF822B9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t>10.000,00</w:t>
            </w:r>
          </w:p>
        </w:tc>
        <w:tc>
          <w:tcPr>
            <w:tcW w:w="2977" w:type="dxa"/>
            <w:vAlign w:val="center"/>
            <w:hideMark/>
          </w:tcPr>
          <w:p w14:paraId="168AAA7E" w14:textId="580E431E" w:rsidR="00084597" w:rsidRPr="00084597" w:rsidRDefault="00084597" w:rsidP="0008459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proofErr w:type="spellStart"/>
            <w:r w:rsidRPr="00084597">
              <w:rPr>
                <w:rFonts w:cstheme="minorHAnsi"/>
                <w:sz w:val="22"/>
                <w:szCs w:val="22"/>
              </w:rPr>
              <w:t>Neispravna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prijava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>(</w:t>
            </w:r>
            <w:proofErr w:type="spellStart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>neodgovarajuća</w:t>
            </w:r>
            <w:proofErr w:type="spellEnd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 xml:space="preserve"> </w:t>
            </w:r>
            <w:proofErr w:type="spellStart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>prijava</w:t>
            </w:r>
            <w:proofErr w:type="spellEnd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 xml:space="preserve">- bez </w:t>
            </w:r>
            <w:proofErr w:type="spellStart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>mogućnosti</w:t>
            </w:r>
            <w:proofErr w:type="spellEnd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 xml:space="preserve"> </w:t>
            </w:r>
            <w:proofErr w:type="spellStart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>dopune</w:t>
            </w:r>
            <w:proofErr w:type="spellEnd"/>
            <w:r w:rsidRPr="00084597">
              <w:rPr>
                <w:rFonts w:cstheme="minorHAnsi"/>
                <w:color w:val="000000"/>
                <w:sz w:val="22"/>
                <w:szCs w:val="22"/>
                <w:lang w:eastAsia="bs-Latn-BA"/>
              </w:rPr>
              <w:t>)</w:t>
            </w:r>
            <w:r w:rsidRPr="00084597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Prijava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ne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ispunjava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uslove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Stalnog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javnog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poziva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za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podršku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takmičenjima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i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takmičarskim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manifestacijama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u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oblasti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odgoja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i obrazovanja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iz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Budžeta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FBiH u 2025. </w:t>
            </w:r>
            <w:proofErr w:type="spellStart"/>
            <w:proofErr w:type="gramStart"/>
            <w:r w:rsidRPr="00084597">
              <w:rPr>
                <w:rFonts w:cstheme="minorHAnsi"/>
                <w:sz w:val="22"/>
                <w:szCs w:val="22"/>
              </w:rPr>
              <w:t>godini</w:t>
            </w:r>
            <w:proofErr w:type="spellEnd"/>
            <w:proofErr w:type="gramEnd"/>
            <w:r w:rsidRPr="00084597">
              <w:rPr>
                <w:rFonts w:cstheme="minorHAnsi"/>
                <w:sz w:val="22"/>
                <w:szCs w:val="22"/>
              </w:rPr>
              <w:t xml:space="preserve">:                                                                    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Korisnici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sredstava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u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okviru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Stalnog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javnog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poziva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za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podršku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takmičenjima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i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lastRenderedPageBreak/>
              <w:t>takmičarskim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manifestacijama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u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oblasti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odgoja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i obrazovanja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iz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Budžeta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FBiH u 2025. </w:t>
            </w:r>
            <w:proofErr w:type="spellStart"/>
            <w:proofErr w:type="gramStart"/>
            <w:r w:rsidRPr="00084597">
              <w:rPr>
                <w:rFonts w:cstheme="minorHAnsi"/>
                <w:sz w:val="22"/>
                <w:szCs w:val="22"/>
              </w:rPr>
              <w:t>godini</w:t>
            </w:r>
            <w:proofErr w:type="spellEnd"/>
            <w:proofErr w:type="gram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mogu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biti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predškolske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ustanove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osnovne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ili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srednje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škole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pedagoški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zavodi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ili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druge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ustanove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registrirane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za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ovu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djelatnost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),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stručne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nevladine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organizacije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koje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organiziraju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takmičenja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za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neki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od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predmeta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iz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nastavnog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plana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i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programa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osnovnih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ili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srednjih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škola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.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Budući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da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podnosilac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Zahtjeva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nije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stručna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nevladina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organizacija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koja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organizira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takmičenja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za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neki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od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predmeta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iz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nastavnog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plana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i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programa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osnovnih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ili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srednjih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škola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isti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ne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može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biti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korisnik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sredstava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ovog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programa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pa ova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prijava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neće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biti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uzeta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u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dalje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razmatranje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.                                                     </w:t>
            </w:r>
          </w:p>
        </w:tc>
      </w:tr>
      <w:tr w:rsidR="00084597" w:rsidRPr="001263FD" w14:paraId="630687C1" w14:textId="77777777" w:rsidTr="00C05B8E">
        <w:trPr>
          <w:trHeight w:val="841"/>
        </w:trPr>
        <w:tc>
          <w:tcPr>
            <w:tcW w:w="562" w:type="dxa"/>
            <w:vAlign w:val="center"/>
            <w:hideMark/>
          </w:tcPr>
          <w:p w14:paraId="0F0ED86A" w14:textId="2B1B983D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rPr>
                <w:b/>
                <w:bCs/>
              </w:rPr>
              <w:lastRenderedPageBreak/>
              <w:t xml:space="preserve"> 2.</w:t>
            </w:r>
          </w:p>
        </w:tc>
        <w:tc>
          <w:tcPr>
            <w:tcW w:w="2410" w:type="dxa"/>
            <w:vAlign w:val="center"/>
            <w:hideMark/>
          </w:tcPr>
          <w:p w14:paraId="47911E65" w14:textId="542220DF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>
              <w:t xml:space="preserve">Udruženje za </w:t>
            </w:r>
            <w:proofErr w:type="spellStart"/>
            <w:r>
              <w:t>naučno-tehnički</w:t>
            </w:r>
            <w:proofErr w:type="spellEnd"/>
            <w:r>
              <w:t xml:space="preserve"> </w:t>
            </w:r>
            <w:proofErr w:type="spellStart"/>
            <w:r>
              <w:t>odgoj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 u </w:t>
            </w:r>
            <w:proofErr w:type="spellStart"/>
            <w:r>
              <w:t>Bosni</w:t>
            </w:r>
            <w:proofErr w:type="spellEnd"/>
            <w:r>
              <w:t xml:space="preserve"> i </w:t>
            </w:r>
            <w:proofErr w:type="spellStart"/>
            <w:r>
              <w:t>Hercegovini</w:t>
            </w:r>
            <w:proofErr w:type="spellEnd"/>
            <w:r>
              <w:t xml:space="preserve"> Sarajevo</w:t>
            </w:r>
          </w:p>
        </w:tc>
        <w:tc>
          <w:tcPr>
            <w:tcW w:w="992" w:type="dxa"/>
            <w:vAlign w:val="center"/>
            <w:hideMark/>
          </w:tcPr>
          <w:p w14:paraId="2547D1E6" w14:textId="7B149EA1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KS</w:t>
            </w:r>
          </w:p>
        </w:tc>
        <w:tc>
          <w:tcPr>
            <w:tcW w:w="3686" w:type="dxa"/>
            <w:vAlign w:val="center"/>
            <w:hideMark/>
          </w:tcPr>
          <w:p w14:paraId="4F4C29CA" w14:textId="37513099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i/>
                <w:iCs/>
                <w:lang w:val="hr-HR" w:eastAsia="hr-HR"/>
              </w:rPr>
            </w:pPr>
            <w:proofErr w:type="spellStart"/>
            <w:r w:rsidRPr="003E6FAD">
              <w:rPr>
                <w:i/>
              </w:rPr>
              <w:t>Smotra</w:t>
            </w:r>
            <w:proofErr w:type="spellEnd"/>
            <w:r w:rsidRPr="003E6FAD">
              <w:rPr>
                <w:i/>
              </w:rPr>
              <w:t xml:space="preserve"> - </w:t>
            </w:r>
            <w:proofErr w:type="spellStart"/>
            <w:r w:rsidRPr="003E6FAD">
              <w:rPr>
                <w:i/>
              </w:rPr>
              <w:t>takmičenje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naučno-tehničkog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stvaralaštva</w:t>
            </w:r>
            <w:proofErr w:type="spellEnd"/>
            <w:r w:rsidRPr="003E6FAD">
              <w:rPr>
                <w:i/>
              </w:rPr>
              <w:t xml:space="preserve"> </w:t>
            </w:r>
            <w:proofErr w:type="spellStart"/>
            <w:r w:rsidRPr="003E6FAD">
              <w:rPr>
                <w:i/>
              </w:rPr>
              <w:t>mladih</w:t>
            </w:r>
            <w:proofErr w:type="spellEnd"/>
            <w:r w:rsidRPr="003E6FAD">
              <w:rPr>
                <w:i/>
              </w:rPr>
              <w:t xml:space="preserve"> u </w:t>
            </w:r>
            <w:proofErr w:type="spellStart"/>
            <w:r w:rsidRPr="003E6FAD">
              <w:rPr>
                <w:i/>
              </w:rPr>
              <w:t>Bosni</w:t>
            </w:r>
            <w:proofErr w:type="spellEnd"/>
            <w:r w:rsidRPr="003E6FAD">
              <w:rPr>
                <w:i/>
              </w:rPr>
              <w:t xml:space="preserve"> i </w:t>
            </w:r>
            <w:proofErr w:type="spellStart"/>
            <w:r w:rsidRPr="003E6FAD">
              <w:rPr>
                <w:i/>
              </w:rPr>
              <w:t>Hercegovini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37EBFDEE" w14:textId="76229869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t>20.000,00</w:t>
            </w:r>
          </w:p>
        </w:tc>
        <w:tc>
          <w:tcPr>
            <w:tcW w:w="1701" w:type="dxa"/>
            <w:vAlign w:val="center"/>
            <w:hideMark/>
          </w:tcPr>
          <w:p w14:paraId="73795B3D" w14:textId="6C55262F" w:rsidR="00084597" w:rsidRPr="001263FD" w:rsidRDefault="00084597" w:rsidP="00084597">
            <w:pPr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73463">
              <w:rPr>
                <w:rFonts w:cstheme="minorHAnsi"/>
              </w:rPr>
              <w:t>7.000,00</w:t>
            </w:r>
          </w:p>
        </w:tc>
        <w:tc>
          <w:tcPr>
            <w:tcW w:w="2977" w:type="dxa"/>
            <w:vAlign w:val="center"/>
            <w:hideMark/>
          </w:tcPr>
          <w:p w14:paraId="11AE33D1" w14:textId="2C0DA29D" w:rsidR="00084597" w:rsidRPr="00084597" w:rsidRDefault="00084597" w:rsidP="0008459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hr-HR" w:eastAsia="hr-HR"/>
              </w:rPr>
            </w:pPr>
            <w:proofErr w:type="spellStart"/>
            <w:r w:rsidRPr="00084597">
              <w:rPr>
                <w:rFonts w:cstheme="minorHAnsi"/>
                <w:sz w:val="22"/>
                <w:szCs w:val="22"/>
              </w:rPr>
              <w:t>Neispravna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4597">
              <w:rPr>
                <w:rFonts w:cstheme="minorHAnsi"/>
                <w:sz w:val="22"/>
                <w:szCs w:val="22"/>
              </w:rPr>
              <w:t>prijava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084597">
              <w:rPr>
                <w:rFonts w:cstheme="minorHAnsi"/>
                <w:sz w:val="22"/>
                <w:szCs w:val="22"/>
              </w:rPr>
              <w:t>nepotpuna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prijava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- bez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mogućnosti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dopune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):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nije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priložen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detaljan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opis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projekta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kao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detaljno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razrađen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finansijski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plan);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priložene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neovjerene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kopije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Rješenja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o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registraciji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Uvjerenja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o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poreskoj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registraciji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te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Ugovora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 sa </w:t>
            </w:r>
            <w:proofErr w:type="spellStart"/>
            <w:r w:rsidRPr="00084597">
              <w:rPr>
                <w:rFonts w:cstheme="minorHAnsi"/>
                <w:sz w:val="22"/>
                <w:szCs w:val="22"/>
              </w:rPr>
              <w:t>bankom</w:t>
            </w:r>
            <w:proofErr w:type="spellEnd"/>
            <w:r w:rsidRPr="00084597">
              <w:rPr>
                <w:rFonts w:cstheme="minorHAnsi"/>
                <w:sz w:val="22"/>
                <w:szCs w:val="22"/>
              </w:rPr>
              <w:t xml:space="preserve">.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Budući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da se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detaljan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opis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projekta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kao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ni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lastRenderedPageBreak/>
              <w:t>finansijski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plan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projekta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ne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može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naknadno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dostaviti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, ova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prijava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neće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biti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uzeta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u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dalje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84597">
              <w:rPr>
                <w:rFonts w:cstheme="minorHAnsi"/>
                <w:bCs/>
                <w:sz w:val="22"/>
                <w:szCs w:val="22"/>
              </w:rPr>
              <w:t>razmatranje</w:t>
            </w:r>
            <w:proofErr w:type="spellEnd"/>
            <w:r w:rsidRPr="00084597">
              <w:rPr>
                <w:rFonts w:cstheme="minorHAnsi"/>
                <w:bCs/>
                <w:sz w:val="22"/>
                <w:szCs w:val="22"/>
              </w:rPr>
              <w:t>.</w:t>
            </w:r>
            <w:r w:rsidRPr="00084597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F07C113" w14:textId="77777777" w:rsidR="0060422A" w:rsidRPr="00F43254" w:rsidRDefault="0060422A" w:rsidP="004716B2">
      <w:pPr>
        <w:rPr>
          <w:rFonts w:ascii="Arial" w:hAnsi="Arial" w:cs="Arial"/>
          <w:sz w:val="24"/>
          <w:szCs w:val="24"/>
          <w:lang w:val="bs-Latn-BA"/>
        </w:rPr>
      </w:pPr>
    </w:p>
    <w:sectPr w:rsidR="0060422A" w:rsidRPr="00F43254" w:rsidSect="008200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8031D"/>
    <w:multiLevelType w:val="hybridMultilevel"/>
    <w:tmpl w:val="2C8C645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61"/>
    <w:rsid w:val="00036740"/>
    <w:rsid w:val="00084597"/>
    <w:rsid w:val="000C2B61"/>
    <w:rsid w:val="001263FD"/>
    <w:rsid w:val="0014024B"/>
    <w:rsid w:val="002075FF"/>
    <w:rsid w:val="00262437"/>
    <w:rsid w:val="00364EEA"/>
    <w:rsid w:val="003F621D"/>
    <w:rsid w:val="004716B2"/>
    <w:rsid w:val="004961CD"/>
    <w:rsid w:val="005D4838"/>
    <w:rsid w:val="0060422A"/>
    <w:rsid w:val="00793F04"/>
    <w:rsid w:val="007B5FA7"/>
    <w:rsid w:val="007C6708"/>
    <w:rsid w:val="007E1F09"/>
    <w:rsid w:val="00820089"/>
    <w:rsid w:val="008934FF"/>
    <w:rsid w:val="00911AB1"/>
    <w:rsid w:val="00A14A68"/>
    <w:rsid w:val="00AE7924"/>
    <w:rsid w:val="00B42D01"/>
    <w:rsid w:val="00B50F70"/>
    <w:rsid w:val="00E20102"/>
    <w:rsid w:val="00ED365B"/>
    <w:rsid w:val="00ED7EBA"/>
    <w:rsid w:val="00F43254"/>
    <w:rsid w:val="00F9732E"/>
    <w:rsid w:val="00F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5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1263FD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422A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table" w:customStyle="1" w:styleId="TableGrid2">
    <w:name w:val="Table Grid2"/>
    <w:basedOn w:val="Obinatablica"/>
    <w:next w:val="Reetkatablice"/>
    <w:uiPriority w:val="39"/>
    <w:rsid w:val="00F9732E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F9732E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next w:val="Reetkatablice"/>
    <w:uiPriority w:val="39"/>
    <w:rsid w:val="00B50F70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1263FD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422A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table" w:customStyle="1" w:styleId="TableGrid2">
    <w:name w:val="Table Grid2"/>
    <w:basedOn w:val="Obinatablica"/>
    <w:next w:val="Reetkatablice"/>
    <w:uiPriority w:val="39"/>
    <w:rsid w:val="00F9732E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F9732E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next w:val="Reetkatablice"/>
    <w:uiPriority w:val="39"/>
    <w:rsid w:val="00B50F70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77EA7-0675-45BF-95D1-32DC9A4A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Maja</cp:lastModifiedBy>
  <cp:revision>5</cp:revision>
  <cp:lastPrinted>2025-07-18T06:57:00Z</cp:lastPrinted>
  <dcterms:created xsi:type="dcterms:W3CDTF">2025-07-18T06:53:00Z</dcterms:created>
  <dcterms:modified xsi:type="dcterms:W3CDTF">2025-07-21T08:17:00Z</dcterms:modified>
</cp:coreProperties>
</file>