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A7" w:rsidRPr="00AC41A2" w:rsidRDefault="00BF70A7" w:rsidP="008D3E45">
      <w:pPr>
        <w:autoSpaceDE w:val="0"/>
        <w:autoSpaceDN w:val="0"/>
        <w:adjustRightInd w:val="0"/>
        <w:spacing w:after="0"/>
        <w:jc w:val="both"/>
        <w:rPr>
          <w:rFonts w:ascii="Arial" w:hAnsi="Arial" w:cs="Arial"/>
          <w:sz w:val="24"/>
          <w:szCs w:val="24"/>
        </w:rPr>
      </w:pPr>
      <w:bookmarkStart w:id="0" w:name="_GoBack"/>
      <w:bookmarkEnd w:id="0"/>
      <w:r w:rsidRPr="00AC41A2">
        <w:rPr>
          <w:rFonts w:ascii="Arial" w:hAnsi="Arial" w:cs="Arial"/>
          <w:sz w:val="24"/>
          <w:szCs w:val="24"/>
        </w:rPr>
        <w:t xml:space="preserve">Na osnovu člana 4. Pravilnika o provođenju finansijskog upravljanja i kontrole u javnom sektoru u Federaciji Bosne i Hercegovine ("Službene novine Federacije BiH", broj 6/17), </w:t>
      </w:r>
      <w:r w:rsidR="00F729F2">
        <w:rPr>
          <w:rFonts w:ascii="Arial" w:hAnsi="Arial" w:cs="Arial"/>
          <w:sz w:val="24"/>
          <w:szCs w:val="24"/>
        </w:rPr>
        <w:t>a u vezi</w:t>
      </w:r>
      <w:r w:rsidR="00AC41A2" w:rsidRPr="00AC41A2">
        <w:rPr>
          <w:rFonts w:ascii="Arial" w:hAnsi="Arial" w:cs="Arial"/>
          <w:sz w:val="24"/>
          <w:szCs w:val="24"/>
        </w:rPr>
        <w:t xml:space="preserve"> </w:t>
      </w:r>
      <w:r w:rsidR="00AC41A2" w:rsidRPr="00F729F2">
        <w:rPr>
          <w:rFonts w:ascii="Arial" w:hAnsi="Arial" w:cs="Arial"/>
          <w:sz w:val="24"/>
          <w:szCs w:val="24"/>
        </w:rPr>
        <w:t>Smjernica</w:t>
      </w:r>
      <w:r w:rsidR="00AC41A2" w:rsidRPr="00AC41A2">
        <w:rPr>
          <w:rFonts w:ascii="Arial" w:hAnsi="Arial" w:cs="Arial"/>
          <w:sz w:val="24"/>
          <w:szCs w:val="24"/>
        </w:rPr>
        <w:t xml:space="preserve"> </w:t>
      </w:r>
      <w:r w:rsidR="00AC41A2" w:rsidRPr="00F729F2">
        <w:rPr>
          <w:rFonts w:ascii="Arial" w:hAnsi="Arial" w:cs="Arial"/>
          <w:sz w:val="24"/>
          <w:szCs w:val="24"/>
        </w:rPr>
        <w:t xml:space="preserve">o minimalnim standardima dodjele budžetskih sredstava putem </w:t>
      </w:r>
      <w:r w:rsidR="00AC41A2" w:rsidRPr="00AC41A2">
        <w:rPr>
          <w:rFonts w:ascii="Arial" w:hAnsi="Arial" w:cs="Arial"/>
          <w:sz w:val="24"/>
          <w:szCs w:val="24"/>
        </w:rPr>
        <w:t xml:space="preserve">transfera i subvencija u Federaciji Bosne i Hercegovine </w:t>
      </w:r>
      <w:r w:rsidR="00AC41A2" w:rsidRPr="00AC41A2">
        <w:rPr>
          <w:rFonts w:ascii="Arial" w:hAnsi="Arial" w:cs="Arial"/>
          <w:sz w:val="24"/>
          <w:szCs w:val="24"/>
          <w:lang w:val="hr-BA"/>
        </w:rPr>
        <w:t xml:space="preserve">(„Službene novine Federacije BiH'', broj 15/18), </w:t>
      </w:r>
      <w:r w:rsidRPr="00AC41A2">
        <w:rPr>
          <w:rFonts w:ascii="Arial" w:hAnsi="Arial" w:cs="Arial"/>
          <w:sz w:val="24"/>
          <w:szCs w:val="24"/>
        </w:rPr>
        <w:t>federalna</w:t>
      </w:r>
      <w:r w:rsidR="00AC41A2">
        <w:rPr>
          <w:rFonts w:ascii="Arial" w:hAnsi="Arial" w:cs="Arial"/>
          <w:sz w:val="24"/>
          <w:szCs w:val="24"/>
        </w:rPr>
        <w:t xml:space="preserve"> minist</w:t>
      </w:r>
      <w:r w:rsidRPr="00AC41A2">
        <w:rPr>
          <w:rFonts w:ascii="Arial" w:hAnsi="Arial" w:cs="Arial"/>
          <w:sz w:val="24"/>
          <w:szCs w:val="24"/>
        </w:rPr>
        <w:t>rica obrazovanja i nauke donosi</w:t>
      </w:r>
    </w:p>
    <w:p w:rsidR="00BF70A7" w:rsidRPr="008D3E45" w:rsidRDefault="00BF70A7" w:rsidP="008D3E45">
      <w:pPr>
        <w:autoSpaceDE w:val="0"/>
        <w:autoSpaceDN w:val="0"/>
        <w:adjustRightInd w:val="0"/>
        <w:spacing w:after="0"/>
        <w:rPr>
          <w:rFonts w:ascii="Arial" w:hAnsi="Arial" w:cs="Arial"/>
          <w:b/>
          <w:bCs/>
          <w:sz w:val="24"/>
          <w:szCs w:val="24"/>
        </w:rPr>
      </w:pPr>
    </w:p>
    <w:p w:rsidR="00BF70A7" w:rsidRPr="008D3E45" w:rsidRDefault="00BF70A7" w:rsidP="008D3E45">
      <w:pPr>
        <w:autoSpaceDE w:val="0"/>
        <w:autoSpaceDN w:val="0"/>
        <w:adjustRightInd w:val="0"/>
        <w:spacing w:after="0"/>
        <w:jc w:val="center"/>
        <w:rPr>
          <w:rFonts w:ascii="Arial" w:hAnsi="Arial" w:cs="Arial"/>
          <w:b/>
          <w:bCs/>
          <w:sz w:val="24"/>
          <w:szCs w:val="24"/>
        </w:rPr>
      </w:pPr>
      <w:r w:rsidRPr="008D3E45">
        <w:rPr>
          <w:rFonts w:ascii="Arial" w:hAnsi="Arial" w:cs="Arial"/>
          <w:b/>
          <w:bCs/>
          <w:sz w:val="24"/>
          <w:szCs w:val="24"/>
        </w:rPr>
        <w:t>PRAVILNIK</w:t>
      </w:r>
    </w:p>
    <w:p w:rsidR="00BF70A7" w:rsidRPr="008D3E45" w:rsidRDefault="007A3935" w:rsidP="008D3E45">
      <w:pPr>
        <w:autoSpaceDE w:val="0"/>
        <w:autoSpaceDN w:val="0"/>
        <w:adjustRightInd w:val="0"/>
        <w:spacing w:after="0"/>
        <w:jc w:val="center"/>
        <w:rPr>
          <w:rFonts w:ascii="Arial" w:hAnsi="Arial" w:cs="Arial"/>
          <w:b/>
          <w:bCs/>
          <w:sz w:val="24"/>
          <w:szCs w:val="24"/>
        </w:rPr>
      </w:pPr>
      <w:r>
        <w:rPr>
          <w:rFonts w:ascii="Arial" w:hAnsi="Arial" w:cs="Arial"/>
          <w:b/>
          <w:bCs/>
          <w:sz w:val="24"/>
          <w:szCs w:val="24"/>
        </w:rPr>
        <w:t xml:space="preserve">O DODJELI SREDSTAVA </w:t>
      </w:r>
      <w:r w:rsidR="00BF70A7" w:rsidRPr="008D3E45">
        <w:rPr>
          <w:rFonts w:ascii="Arial" w:hAnsi="Arial" w:cs="Arial"/>
          <w:b/>
          <w:bCs/>
          <w:sz w:val="24"/>
          <w:szCs w:val="24"/>
        </w:rPr>
        <w:t xml:space="preserve">TEKUĆIH TRANSFERA </w:t>
      </w:r>
    </w:p>
    <w:p w:rsidR="00BF70A7" w:rsidRPr="008D3E45" w:rsidRDefault="007A3935" w:rsidP="008D3E45">
      <w:pPr>
        <w:autoSpaceDE w:val="0"/>
        <w:autoSpaceDN w:val="0"/>
        <w:adjustRightInd w:val="0"/>
        <w:spacing w:after="0"/>
        <w:jc w:val="center"/>
        <w:rPr>
          <w:rFonts w:ascii="Arial" w:hAnsi="Arial" w:cs="Arial"/>
          <w:b/>
          <w:bCs/>
          <w:sz w:val="24"/>
          <w:szCs w:val="24"/>
        </w:rPr>
      </w:pPr>
      <w:r>
        <w:rPr>
          <w:rFonts w:ascii="Arial" w:hAnsi="Arial" w:cs="Arial"/>
          <w:b/>
          <w:bCs/>
          <w:sz w:val="24"/>
          <w:szCs w:val="24"/>
        </w:rPr>
        <w:t>ODOBRENIH FEDERALNOM MINISTARSTVU</w:t>
      </w:r>
      <w:r w:rsidR="00BF70A7" w:rsidRPr="008D3E45">
        <w:rPr>
          <w:rFonts w:ascii="Arial" w:hAnsi="Arial" w:cs="Arial"/>
          <w:b/>
          <w:bCs/>
          <w:sz w:val="24"/>
          <w:szCs w:val="24"/>
        </w:rPr>
        <w:t xml:space="preserve"> OBRAZOVANJA I NAUKE</w:t>
      </w:r>
      <w:r w:rsidR="00ED5A1B">
        <w:rPr>
          <w:rFonts w:ascii="Arial" w:hAnsi="Arial" w:cs="Arial"/>
          <w:b/>
          <w:bCs/>
          <w:sz w:val="24"/>
          <w:szCs w:val="24"/>
        </w:rPr>
        <w:t xml:space="preserve"> U BUDŽETU</w:t>
      </w:r>
      <w:r>
        <w:rPr>
          <w:rFonts w:ascii="Arial" w:hAnsi="Arial" w:cs="Arial"/>
          <w:b/>
          <w:bCs/>
          <w:sz w:val="24"/>
          <w:szCs w:val="24"/>
        </w:rPr>
        <w:t xml:space="preserve"> FEDERACIJE BOSNE I HERCEGOVINE</w:t>
      </w:r>
    </w:p>
    <w:p w:rsidR="00BF70A7" w:rsidRPr="008D3E45" w:rsidRDefault="00BF70A7" w:rsidP="008D3E45">
      <w:pPr>
        <w:autoSpaceDE w:val="0"/>
        <w:autoSpaceDN w:val="0"/>
        <w:adjustRightInd w:val="0"/>
        <w:spacing w:after="0"/>
        <w:jc w:val="center"/>
        <w:rPr>
          <w:rFonts w:ascii="Arial" w:hAnsi="Arial" w:cs="Arial"/>
          <w:b/>
          <w:bCs/>
          <w:sz w:val="24"/>
          <w:szCs w:val="24"/>
        </w:rPr>
      </w:pPr>
    </w:p>
    <w:p w:rsidR="00BF70A7" w:rsidRPr="008D3E45" w:rsidRDefault="00BF70A7" w:rsidP="008D3E45">
      <w:pPr>
        <w:autoSpaceDE w:val="0"/>
        <w:autoSpaceDN w:val="0"/>
        <w:adjustRightInd w:val="0"/>
        <w:spacing w:after="0"/>
        <w:rPr>
          <w:rFonts w:ascii="Arial" w:hAnsi="Arial" w:cs="Arial"/>
          <w:b/>
          <w:bCs/>
          <w:sz w:val="24"/>
          <w:szCs w:val="24"/>
        </w:rPr>
      </w:pPr>
    </w:p>
    <w:p w:rsidR="00BF70A7" w:rsidRPr="008D3E45" w:rsidRDefault="00A61192" w:rsidP="008D3E45">
      <w:pPr>
        <w:pStyle w:val="ListParagraph"/>
        <w:numPr>
          <w:ilvl w:val="0"/>
          <w:numId w:val="1"/>
        </w:numPr>
        <w:autoSpaceDE w:val="0"/>
        <w:autoSpaceDN w:val="0"/>
        <w:adjustRightInd w:val="0"/>
        <w:spacing w:after="0"/>
        <w:rPr>
          <w:rFonts w:ascii="Arial" w:hAnsi="Arial" w:cs="Arial"/>
          <w:b/>
          <w:bCs/>
          <w:sz w:val="24"/>
          <w:szCs w:val="24"/>
        </w:rPr>
      </w:pPr>
      <w:r>
        <w:rPr>
          <w:rFonts w:ascii="Arial" w:hAnsi="Arial" w:cs="Arial"/>
          <w:b/>
          <w:bCs/>
          <w:sz w:val="24"/>
          <w:szCs w:val="24"/>
        </w:rPr>
        <w:t>UVOD</w:t>
      </w:r>
    </w:p>
    <w:p w:rsidR="00BF70A7" w:rsidRPr="008D3E45" w:rsidRDefault="00BF70A7" w:rsidP="008D3E45">
      <w:pPr>
        <w:pStyle w:val="ListParagraph"/>
        <w:autoSpaceDE w:val="0"/>
        <w:autoSpaceDN w:val="0"/>
        <w:adjustRightInd w:val="0"/>
        <w:spacing w:after="0"/>
        <w:ind w:left="1080"/>
        <w:rPr>
          <w:rFonts w:ascii="Arial" w:hAnsi="Arial" w:cs="Arial"/>
          <w:b/>
          <w:bCs/>
          <w:sz w:val="24"/>
          <w:szCs w:val="24"/>
        </w:rPr>
      </w:pPr>
    </w:p>
    <w:p w:rsidR="00BF70A7" w:rsidRPr="00012C33"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1.</w:t>
      </w:r>
    </w:p>
    <w:p w:rsidR="00A46CE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U skladu sa članom 11. Zakona o finansijskom upravljanju i kontroli u javnom sektoru u Federaciji Bosne i Hercegovine ("Službene novine Federacije BiH", broj 38/16)</w:t>
      </w:r>
      <w:r w:rsidR="004019F0">
        <w:rPr>
          <w:rFonts w:ascii="Arial" w:hAnsi="Arial" w:cs="Arial"/>
          <w:sz w:val="24"/>
          <w:szCs w:val="24"/>
        </w:rPr>
        <w:t>,</w:t>
      </w:r>
      <w:r w:rsidRPr="008D3E45">
        <w:rPr>
          <w:rFonts w:ascii="Arial" w:hAnsi="Arial" w:cs="Arial"/>
          <w:sz w:val="24"/>
          <w:szCs w:val="24"/>
        </w:rPr>
        <w:t xml:space="preserve"> definirano je uspostavljanje finansijsk</w:t>
      </w:r>
      <w:r w:rsidR="0024196D">
        <w:rPr>
          <w:rFonts w:ascii="Arial" w:hAnsi="Arial" w:cs="Arial"/>
          <w:sz w:val="24"/>
          <w:szCs w:val="24"/>
        </w:rPr>
        <w:t>og upravljanja i kontrole (FUK)</w:t>
      </w:r>
      <w:r w:rsidR="008B1705">
        <w:rPr>
          <w:rFonts w:ascii="Arial" w:hAnsi="Arial" w:cs="Arial"/>
          <w:sz w:val="24"/>
          <w:szCs w:val="24"/>
        </w:rPr>
        <w:t>,</w:t>
      </w:r>
      <w:r w:rsidR="000D0523">
        <w:rPr>
          <w:rFonts w:ascii="Arial" w:hAnsi="Arial" w:cs="Arial"/>
          <w:sz w:val="24"/>
          <w:szCs w:val="24"/>
        </w:rPr>
        <w:t xml:space="preserve"> </w:t>
      </w:r>
      <w:r w:rsidRPr="008D3E45">
        <w:rPr>
          <w:rFonts w:ascii="Arial" w:hAnsi="Arial" w:cs="Arial"/>
          <w:sz w:val="24"/>
          <w:szCs w:val="24"/>
        </w:rPr>
        <w:t xml:space="preserve">kao sistema procedura i definiranja nadležnosti i odgovornosti kod Federalnog ministarstva obrazovanja i nauke – (u daljem tekstu: Ministarstva) donošenjem internih propisa u skladu sa važećom regulativom. </w:t>
      </w:r>
    </w:p>
    <w:p w:rsidR="00A46CE5" w:rsidRDefault="00A46CE5" w:rsidP="008D3E45">
      <w:pPr>
        <w:autoSpaceDE w:val="0"/>
        <w:autoSpaceDN w:val="0"/>
        <w:adjustRightInd w:val="0"/>
        <w:spacing w:after="0"/>
        <w:jc w:val="both"/>
        <w:rPr>
          <w:rFonts w:ascii="Arial" w:hAnsi="Arial" w:cs="Arial"/>
          <w:sz w:val="24"/>
          <w:szCs w:val="24"/>
        </w:rPr>
      </w:pP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Također,</w:t>
      </w:r>
      <w:r w:rsidR="0024196D">
        <w:rPr>
          <w:rFonts w:ascii="Arial" w:hAnsi="Arial" w:cs="Arial"/>
          <w:sz w:val="24"/>
          <w:szCs w:val="24"/>
        </w:rPr>
        <w:t xml:space="preserve"> članom 12. istog Zakona definir</w:t>
      </w:r>
      <w:r w:rsidRPr="008D3E45">
        <w:rPr>
          <w:rFonts w:ascii="Arial" w:hAnsi="Arial" w:cs="Arial"/>
          <w:sz w:val="24"/>
          <w:szCs w:val="24"/>
        </w:rPr>
        <w:t>ana je upravljačka odgov</w:t>
      </w:r>
      <w:r w:rsidR="00E6482E">
        <w:rPr>
          <w:rFonts w:ascii="Arial" w:hAnsi="Arial" w:cs="Arial"/>
          <w:sz w:val="24"/>
          <w:szCs w:val="24"/>
        </w:rPr>
        <w:t>ornost rukovodioca Ministarstva</w:t>
      </w:r>
      <w:r w:rsidRPr="008D3E45">
        <w:rPr>
          <w:rFonts w:ascii="Arial" w:hAnsi="Arial" w:cs="Arial"/>
          <w:sz w:val="24"/>
          <w:szCs w:val="24"/>
        </w:rPr>
        <w:t xml:space="preserve"> za uspostavljanje, razvoj i implementaciju odgovarajućeg, efikasnog, efektivnog i ekonomičnog FUK-a</w:t>
      </w:r>
      <w:r w:rsidR="00A37A5A">
        <w:rPr>
          <w:rFonts w:ascii="Arial" w:hAnsi="Arial" w:cs="Arial"/>
          <w:sz w:val="24"/>
          <w:szCs w:val="24"/>
        </w:rPr>
        <w:t>,</w:t>
      </w:r>
      <w:r w:rsidR="00AD4565">
        <w:rPr>
          <w:rFonts w:ascii="Arial" w:hAnsi="Arial" w:cs="Arial"/>
          <w:sz w:val="24"/>
          <w:szCs w:val="24"/>
        </w:rPr>
        <w:t xml:space="preserve"> </w:t>
      </w:r>
      <w:r w:rsidRPr="008D3E45">
        <w:rPr>
          <w:rFonts w:ascii="Arial" w:hAnsi="Arial" w:cs="Arial"/>
          <w:sz w:val="24"/>
          <w:szCs w:val="24"/>
        </w:rPr>
        <w:t>uvažavajući pet međusobno povezanih komponenti COSO modela.</w:t>
      </w:r>
    </w:p>
    <w:p w:rsidR="00BF70A7" w:rsidRPr="008D3E45" w:rsidRDefault="00BF70A7" w:rsidP="008D3E45">
      <w:pPr>
        <w:autoSpaceDE w:val="0"/>
        <w:autoSpaceDN w:val="0"/>
        <w:adjustRightInd w:val="0"/>
        <w:spacing w:after="0"/>
        <w:rPr>
          <w:rFonts w:ascii="Arial" w:hAnsi="Arial" w:cs="Arial"/>
          <w:sz w:val="24"/>
          <w:szCs w:val="24"/>
        </w:rPr>
      </w:pPr>
    </w:p>
    <w:p w:rsidR="00C16D03"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2.</w:t>
      </w:r>
    </w:p>
    <w:p w:rsidR="00BF70A7" w:rsidRPr="008D3E45" w:rsidRDefault="00BF70A7" w:rsidP="007A3935">
      <w:pPr>
        <w:autoSpaceDE w:val="0"/>
        <w:autoSpaceDN w:val="0"/>
        <w:adjustRightInd w:val="0"/>
        <w:spacing w:after="0"/>
        <w:jc w:val="both"/>
        <w:rPr>
          <w:rFonts w:ascii="Arial" w:hAnsi="Arial" w:cs="Arial"/>
          <w:sz w:val="24"/>
          <w:szCs w:val="24"/>
        </w:rPr>
      </w:pPr>
      <w:r w:rsidRPr="008D3E45">
        <w:rPr>
          <w:rFonts w:ascii="Arial" w:hAnsi="Arial" w:cs="Arial"/>
          <w:sz w:val="24"/>
          <w:szCs w:val="24"/>
        </w:rPr>
        <w:t>U skladu sa članom 46. stav 4. Zakona o budžetima u Federaciji Bosne i Hercegovine ("Službene novine Federacije BiH", br. 102/13, 9/14, 13/14, 8</w:t>
      </w:r>
      <w:r w:rsidR="00A46CE5">
        <w:rPr>
          <w:rFonts w:ascii="Arial" w:hAnsi="Arial" w:cs="Arial"/>
          <w:sz w:val="24"/>
          <w:szCs w:val="24"/>
        </w:rPr>
        <w:t>/15, 91/15 i 102/15</w:t>
      </w:r>
      <w:r w:rsidR="00D762FB">
        <w:rPr>
          <w:rFonts w:ascii="Arial" w:hAnsi="Arial" w:cs="Arial"/>
          <w:sz w:val="24"/>
          <w:szCs w:val="24"/>
        </w:rPr>
        <w:t>), definir</w:t>
      </w:r>
      <w:r w:rsidRPr="008D3E45">
        <w:rPr>
          <w:rFonts w:ascii="Arial" w:hAnsi="Arial" w:cs="Arial"/>
          <w:sz w:val="24"/>
          <w:szCs w:val="24"/>
        </w:rPr>
        <w:t>ano je da je Ministarstvo odgovorno za zakonito, namjensko, efikasno i ekonomično raspolaganje budžetskim sredstvima, a članom 86. stav 1. istog Zakona, Ministarstvo je obavezno urediti sistem interne kontrole u skladu sa međunarodnim standardima interne kontrole preuzetim kroz Standarde interne kontrole u javnom sektoru u Federaciji Bosne i Hercegovine ("Službene novine Federacije BiH",broj 75/16) kako bi se osiguralo izvršavanje aktivnosti u okviru osnovne djelatnosti.</w:t>
      </w:r>
    </w:p>
    <w:p w:rsidR="00C16D03"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3.</w:t>
      </w:r>
    </w:p>
    <w:p w:rsidR="001237AA"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U cilju uspostavljanja sistema finansijskog upravl</w:t>
      </w:r>
      <w:r w:rsidR="00E0455F">
        <w:rPr>
          <w:rFonts w:ascii="Arial" w:hAnsi="Arial" w:cs="Arial"/>
          <w:sz w:val="24"/>
          <w:szCs w:val="24"/>
        </w:rPr>
        <w:t>janja i kontrole u Ministarstvu</w:t>
      </w:r>
      <w:r w:rsidR="005F54BC">
        <w:rPr>
          <w:rFonts w:ascii="Arial" w:hAnsi="Arial" w:cs="Arial"/>
          <w:sz w:val="24"/>
          <w:szCs w:val="24"/>
        </w:rPr>
        <w:t>,</w:t>
      </w:r>
      <w:r w:rsidRPr="008D3E45">
        <w:rPr>
          <w:rFonts w:ascii="Arial" w:hAnsi="Arial" w:cs="Arial"/>
          <w:sz w:val="24"/>
          <w:szCs w:val="24"/>
        </w:rPr>
        <w:t xml:space="preserve"> kao sistema procedura i definiranja nadležnosti i odgovornosti, a u svrhu efikasnog,</w:t>
      </w:r>
    </w:p>
    <w:p w:rsidR="00BF70A7" w:rsidRPr="008D3E45" w:rsidRDefault="00BF70A7" w:rsidP="008D3E45">
      <w:pPr>
        <w:autoSpaceDE w:val="0"/>
        <w:autoSpaceDN w:val="0"/>
        <w:adjustRightInd w:val="0"/>
        <w:spacing w:after="0"/>
        <w:jc w:val="both"/>
        <w:rPr>
          <w:rFonts w:ascii="Arial" w:hAnsi="Arial" w:cs="Arial"/>
          <w:bCs/>
          <w:sz w:val="24"/>
          <w:szCs w:val="24"/>
        </w:rPr>
      </w:pPr>
      <w:r w:rsidRPr="008D3E45">
        <w:rPr>
          <w:rFonts w:ascii="Arial" w:hAnsi="Arial" w:cs="Arial"/>
          <w:sz w:val="24"/>
          <w:szCs w:val="24"/>
        </w:rPr>
        <w:t xml:space="preserve">efektivnog, ekonomičnog i transparentnog utroška sredstava tekućih transfera, donosi se  </w:t>
      </w:r>
      <w:r w:rsidR="007A3935">
        <w:rPr>
          <w:rFonts w:ascii="Arial" w:hAnsi="Arial" w:cs="Arial"/>
          <w:bCs/>
          <w:sz w:val="24"/>
          <w:szCs w:val="24"/>
        </w:rPr>
        <w:t xml:space="preserve">Pravilnik o dodjeli  sredstava </w:t>
      </w:r>
      <w:r w:rsidRPr="008D3E45">
        <w:rPr>
          <w:rFonts w:ascii="Arial" w:hAnsi="Arial" w:cs="Arial"/>
          <w:bCs/>
          <w:sz w:val="24"/>
          <w:szCs w:val="24"/>
        </w:rPr>
        <w:t xml:space="preserve"> tekućih transfera </w:t>
      </w:r>
      <w:r w:rsidR="007A3935">
        <w:rPr>
          <w:rFonts w:ascii="Arial" w:hAnsi="Arial" w:cs="Arial"/>
          <w:bCs/>
          <w:sz w:val="24"/>
          <w:szCs w:val="24"/>
        </w:rPr>
        <w:t xml:space="preserve">odobrenih Federalnom </w:t>
      </w:r>
      <w:r w:rsidR="007A3935">
        <w:rPr>
          <w:rFonts w:ascii="Arial" w:hAnsi="Arial" w:cs="Arial"/>
          <w:bCs/>
          <w:sz w:val="24"/>
          <w:szCs w:val="24"/>
        </w:rPr>
        <w:lastRenderedPageBreak/>
        <w:t>ministarstvu</w:t>
      </w:r>
      <w:r w:rsidRPr="008D3E45">
        <w:rPr>
          <w:rFonts w:ascii="Arial" w:hAnsi="Arial" w:cs="Arial"/>
          <w:bCs/>
          <w:sz w:val="24"/>
          <w:szCs w:val="24"/>
        </w:rPr>
        <w:t xml:space="preserve"> obrazovanja i nauke</w:t>
      </w:r>
      <w:r w:rsidR="00BE5D40">
        <w:rPr>
          <w:rFonts w:ascii="Arial" w:hAnsi="Arial" w:cs="Arial"/>
          <w:bCs/>
          <w:sz w:val="24"/>
          <w:szCs w:val="24"/>
        </w:rPr>
        <w:t xml:space="preserve"> u B</w:t>
      </w:r>
      <w:r w:rsidR="00ED5A1B">
        <w:rPr>
          <w:rFonts w:ascii="Arial" w:hAnsi="Arial" w:cs="Arial"/>
          <w:bCs/>
          <w:sz w:val="24"/>
          <w:szCs w:val="24"/>
        </w:rPr>
        <w:t>udžetu</w:t>
      </w:r>
      <w:r w:rsidR="007A3935">
        <w:rPr>
          <w:rFonts w:ascii="Arial" w:hAnsi="Arial" w:cs="Arial"/>
          <w:bCs/>
          <w:sz w:val="24"/>
          <w:szCs w:val="24"/>
        </w:rPr>
        <w:t xml:space="preserve"> Federacije Bosne</w:t>
      </w:r>
      <w:r w:rsidR="00ED5A1B">
        <w:rPr>
          <w:rFonts w:ascii="Arial" w:hAnsi="Arial" w:cs="Arial"/>
          <w:bCs/>
          <w:sz w:val="24"/>
          <w:szCs w:val="24"/>
        </w:rPr>
        <w:t xml:space="preserve"> </w:t>
      </w:r>
      <w:r w:rsidR="007A3935">
        <w:rPr>
          <w:rFonts w:ascii="Arial" w:hAnsi="Arial" w:cs="Arial"/>
          <w:bCs/>
          <w:sz w:val="24"/>
          <w:szCs w:val="24"/>
        </w:rPr>
        <w:t>i Hercegovine</w:t>
      </w:r>
      <w:r w:rsidR="00051EB1">
        <w:rPr>
          <w:rFonts w:ascii="Arial" w:hAnsi="Arial" w:cs="Arial"/>
          <w:bCs/>
          <w:sz w:val="24"/>
          <w:szCs w:val="24"/>
        </w:rPr>
        <w:t xml:space="preserve"> </w:t>
      </w:r>
      <w:r w:rsidR="007A3935">
        <w:rPr>
          <w:rFonts w:ascii="Arial" w:hAnsi="Arial" w:cs="Arial"/>
          <w:bCs/>
          <w:sz w:val="24"/>
          <w:szCs w:val="24"/>
        </w:rPr>
        <w:t>(</w:t>
      </w:r>
      <w:r w:rsidR="00E0455F">
        <w:rPr>
          <w:rFonts w:ascii="Arial" w:hAnsi="Arial" w:cs="Arial"/>
          <w:bCs/>
          <w:sz w:val="24"/>
          <w:szCs w:val="24"/>
        </w:rPr>
        <w:t>u dalj</w:t>
      </w:r>
      <w:r w:rsidRPr="008D3E45">
        <w:rPr>
          <w:rFonts w:ascii="Arial" w:hAnsi="Arial" w:cs="Arial"/>
          <w:bCs/>
          <w:sz w:val="24"/>
          <w:szCs w:val="24"/>
        </w:rPr>
        <w:t>em tekstu: Pravilnik)</w:t>
      </w:r>
      <w:r w:rsidR="00E0455F">
        <w:rPr>
          <w:rFonts w:ascii="Arial" w:hAnsi="Arial" w:cs="Arial"/>
          <w:bCs/>
          <w:sz w:val="24"/>
          <w:szCs w:val="24"/>
        </w:rPr>
        <w:t>.</w:t>
      </w:r>
    </w:p>
    <w:p w:rsidR="00BF70A7" w:rsidRPr="008D3E45" w:rsidRDefault="00BF70A7" w:rsidP="008D3E45">
      <w:pPr>
        <w:autoSpaceDE w:val="0"/>
        <w:autoSpaceDN w:val="0"/>
        <w:adjustRightInd w:val="0"/>
        <w:spacing w:after="0"/>
        <w:rPr>
          <w:rFonts w:ascii="Arial" w:hAnsi="Arial" w:cs="Arial"/>
          <w:sz w:val="24"/>
          <w:szCs w:val="24"/>
        </w:rPr>
      </w:pPr>
    </w:p>
    <w:p w:rsidR="00BF70A7" w:rsidRPr="008D3E45" w:rsidRDefault="00BF70A7" w:rsidP="008D3E45">
      <w:pPr>
        <w:autoSpaceDE w:val="0"/>
        <w:autoSpaceDN w:val="0"/>
        <w:adjustRightInd w:val="0"/>
        <w:spacing w:after="0"/>
        <w:rPr>
          <w:rFonts w:ascii="Arial" w:hAnsi="Arial" w:cs="Arial"/>
          <w:sz w:val="24"/>
          <w:szCs w:val="24"/>
        </w:rPr>
      </w:pPr>
    </w:p>
    <w:p w:rsidR="00BF70A7" w:rsidRDefault="00BF70A7" w:rsidP="008D3E45">
      <w:pPr>
        <w:pStyle w:val="ListParagraph"/>
        <w:numPr>
          <w:ilvl w:val="0"/>
          <w:numId w:val="1"/>
        </w:numPr>
        <w:autoSpaceDE w:val="0"/>
        <w:autoSpaceDN w:val="0"/>
        <w:adjustRightInd w:val="0"/>
        <w:spacing w:after="0"/>
        <w:rPr>
          <w:rFonts w:ascii="Arial" w:hAnsi="Arial" w:cs="Arial"/>
          <w:b/>
          <w:bCs/>
          <w:sz w:val="24"/>
          <w:szCs w:val="24"/>
        </w:rPr>
      </w:pPr>
      <w:r w:rsidRPr="008D3E45">
        <w:rPr>
          <w:rFonts w:ascii="Arial" w:hAnsi="Arial" w:cs="Arial"/>
          <w:b/>
          <w:bCs/>
          <w:sz w:val="24"/>
          <w:szCs w:val="24"/>
        </w:rPr>
        <w:t>PREDMET</w:t>
      </w:r>
    </w:p>
    <w:p w:rsidR="004B493A" w:rsidRPr="004B493A" w:rsidRDefault="004B493A" w:rsidP="004B493A">
      <w:pPr>
        <w:pStyle w:val="ListParagraph"/>
        <w:autoSpaceDE w:val="0"/>
        <w:autoSpaceDN w:val="0"/>
        <w:adjustRightInd w:val="0"/>
        <w:spacing w:after="0"/>
        <w:ind w:left="862"/>
        <w:rPr>
          <w:rFonts w:ascii="Arial" w:hAnsi="Arial" w:cs="Arial"/>
          <w:b/>
          <w:bCs/>
          <w:sz w:val="24"/>
          <w:szCs w:val="24"/>
        </w:rPr>
      </w:pPr>
    </w:p>
    <w:p w:rsidR="00A46CE5"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4.</w:t>
      </w:r>
    </w:p>
    <w:p w:rsidR="00BF70A7" w:rsidRPr="008D3E45" w:rsidRDefault="00BE5D40" w:rsidP="008D3E45">
      <w:pPr>
        <w:autoSpaceDE w:val="0"/>
        <w:autoSpaceDN w:val="0"/>
        <w:adjustRightInd w:val="0"/>
        <w:spacing w:after="0"/>
        <w:jc w:val="both"/>
        <w:rPr>
          <w:rFonts w:ascii="Arial" w:hAnsi="Arial" w:cs="Arial"/>
          <w:sz w:val="24"/>
          <w:szCs w:val="24"/>
        </w:rPr>
      </w:pPr>
      <w:r>
        <w:rPr>
          <w:rFonts w:ascii="Arial" w:hAnsi="Arial" w:cs="Arial"/>
          <w:sz w:val="24"/>
          <w:szCs w:val="24"/>
        </w:rPr>
        <w:t>Ovim  p</w:t>
      </w:r>
      <w:r w:rsidR="00BF70A7" w:rsidRPr="008D3E45">
        <w:rPr>
          <w:rFonts w:ascii="Arial" w:hAnsi="Arial" w:cs="Arial"/>
          <w:sz w:val="24"/>
          <w:szCs w:val="24"/>
        </w:rPr>
        <w:t xml:space="preserve">ravilnikom se uređuju procedure i postupci dodjele budžetskih sredstava iz Budžeta Federacije </w:t>
      </w:r>
      <w:r w:rsidR="00AD4565" w:rsidRPr="008D3E45">
        <w:rPr>
          <w:rFonts w:ascii="Arial" w:hAnsi="Arial" w:cs="Arial"/>
          <w:noProof/>
          <w:sz w:val="24"/>
          <w:szCs w:val="24"/>
          <w:lang w:val="hr-BA"/>
        </w:rPr>
        <w:t>Bosne i Hercegovin</w:t>
      </w:r>
      <w:r w:rsidR="00AD4565" w:rsidRPr="008D3E45">
        <w:rPr>
          <w:rFonts w:ascii="Arial" w:hAnsi="Arial" w:cs="Arial"/>
          <w:sz w:val="24"/>
          <w:szCs w:val="24"/>
        </w:rPr>
        <w:t xml:space="preserve">e </w:t>
      </w:r>
      <w:r w:rsidR="00BF70A7" w:rsidRPr="008D3E45">
        <w:rPr>
          <w:rFonts w:ascii="Arial" w:hAnsi="Arial" w:cs="Arial"/>
          <w:sz w:val="24"/>
          <w:szCs w:val="24"/>
        </w:rPr>
        <w:t xml:space="preserve">utvrđenih </w:t>
      </w:r>
      <w:r w:rsidR="00BF70A7" w:rsidRPr="008D3E45">
        <w:rPr>
          <w:rFonts w:ascii="Arial" w:hAnsi="Arial" w:cs="Arial"/>
          <w:noProof/>
          <w:sz w:val="24"/>
          <w:szCs w:val="24"/>
          <w:lang w:val="hr-BA"/>
        </w:rPr>
        <w:t xml:space="preserve">Programom utroška sredstava s kriterijima raspodjele sredstava tekućih </w:t>
      </w:r>
      <w:r w:rsidR="00AD4565">
        <w:rPr>
          <w:rFonts w:ascii="Arial" w:hAnsi="Arial" w:cs="Arial"/>
          <w:noProof/>
          <w:sz w:val="24"/>
          <w:szCs w:val="24"/>
          <w:lang w:val="hr-BA"/>
        </w:rPr>
        <w:t>transfera</w:t>
      </w:r>
      <w:r w:rsidR="00BF70A7" w:rsidRPr="008D3E45">
        <w:rPr>
          <w:rFonts w:ascii="Arial" w:hAnsi="Arial" w:cs="Arial"/>
          <w:sz w:val="24"/>
          <w:szCs w:val="24"/>
        </w:rPr>
        <w:t>, koje Federalno m</w:t>
      </w:r>
      <w:r w:rsidR="00E00D78">
        <w:rPr>
          <w:rFonts w:ascii="Arial" w:hAnsi="Arial" w:cs="Arial"/>
          <w:sz w:val="24"/>
          <w:szCs w:val="24"/>
        </w:rPr>
        <w:t xml:space="preserve">inistarstvo obrazovanja i nauke dodjeljuju putem transfera za finansiranje </w:t>
      </w:r>
      <w:r w:rsidR="00BF70A7" w:rsidRPr="008D3E45">
        <w:rPr>
          <w:rFonts w:ascii="Arial" w:hAnsi="Arial" w:cs="Arial"/>
          <w:sz w:val="24"/>
          <w:szCs w:val="24"/>
        </w:rPr>
        <w:t>programa i/ili projekata drugih nivoa vlasti, neprofitnih organizacija i pojedinaca.</w:t>
      </w:r>
    </w:p>
    <w:p w:rsidR="00BF70A7" w:rsidRPr="008D3E45" w:rsidRDefault="00BF70A7" w:rsidP="008D3E45">
      <w:pPr>
        <w:autoSpaceDE w:val="0"/>
        <w:autoSpaceDN w:val="0"/>
        <w:adjustRightInd w:val="0"/>
        <w:spacing w:after="0"/>
        <w:jc w:val="both"/>
        <w:rPr>
          <w:rFonts w:ascii="Arial" w:hAnsi="Arial" w:cs="Arial"/>
          <w:sz w:val="24"/>
          <w:szCs w:val="24"/>
        </w:rPr>
      </w:pPr>
    </w:p>
    <w:p w:rsidR="00BF70A7" w:rsidRPr="008D3E45" w:rsidRDefault="004B00A4" w:rsidP="008D3E45">
      <w:pPr>
        <w:autoSpaceDE w:val="0"/>
        <w:autoSpaceDN w:val="0"/>
        <w:adjustRightInd w:val="0"/>
        <w:spacing w:after="0"/>
        <w:jc w:val="both"/>
        <w:rPr>
          <w:rFonts w:ascii="Arial" w:hAnsi="Arial" w:cs="Arial"/>
          <w:sz w:val="24"/>
          <w:szCs w:val="24"/>
        </w:rPr>
      </w:pPr>
      <w:r>
        <w:rPr>
          <w:rFonts w:ascii="Arial" w:hAnsi="Arial" w:cs="Arial"/>
          <w:sz w:val="24"/>
          <w:szCs w:val="24"/>
        </w:rPr>
        <w:t>S tim u vezi posebno se uređuje</w:t>
      </w:r>
      <w:r w:rsidR="00BF70A7" w:rsidRPr="008D3E45">
        <w:rPr>
          <w:rFonts w:ascii="Arial" w:hAnsi="Arial" w:cs="Arial"/>
          <w:sz w:val="24"/>
          <w:szCs w:val="24"/>
        </w:rPr>
        <w:t xml:space="preserve"> oblast </w:t>
      </w:r>
      <w:r w:rsidR="00BF70A7" w:rsidRPr="008D3E45">
        <w:rPr>
          <w:rFonts w:ascii="Arial" w:hAnsi="Arial" w:cs="Arial"/>
          <w:bCs/>
          <w:sz w:val="24"/>
          <w:szCs w:val="24"/>
        </w:rPr>
        <w:t>planiranja (utvrđivanja prioriteta), objavljivanja, odabira, ugovaranja,</w:t>
      </w:r>
      <w:r w:rsidR="00BF70A7" w:rsidRPr="008D3E45">
        <w:rPr>
          <w:rFonts w:ascii="Arial" w:hAnsi="Arial" w:cs="Arial"/>
          <w:sz w:val="24"/>
          <w:szCs w:val="24"/>
        </w:rPr>
        <w:t xml:space="preserve"> </w:t>
      </w:r>
      <w:r w:rsidR="00BF70A7" w:rsidRPr="008D3E45">
        <w:rPr>
          <w:rFonts w:ascii="Arial" w:hAnsi="Arial" w:cs="Arial"/>
          <w:bCs/>
          <w:sz w:val="24"/>
          <w:szCs w:val="24"/>
        </w:rPr>
        <w:t xml:space="preserve">praćenja provođenja i evaluacije rezultata utroška </w:t>
      </w:r>
      <w:r w:rsidR="00BF70A7" w:rsidRPr="008D3E45">
        <w:rPr>
          <w:rFonts w:ascii="Arial" w:hAnsi="Arial" w:cs="Arial"/>
          <w:sz w:val="24"/>
          <w:szCs w:val="24"/>
        </w:rPr>
        <w:t>sredstava dodijeljenih putem transfera  iz</w:t>
      </w:r>
      <w:r w:rsidR="00BF70A7" w:rsidRPr="008D3E45">
        <w:rPr>
          <w:rFonts w:ascii="Arial" w:hAnsi="Arial" w:cs="Arial"/>
          <w:bCs/>
          <w:sz w:val="24"/>
          <w:szCs w:val="24"/>
        </w:rPr>
        <w:t xml:space="preserve"> </w:t>
      </w:r>
      <w:r w:rsidR="00BF70A7" w:rsidRPr="008D3E45">
        <w:rPr>
          <w:rFonts w:ascii="Arial" w:hAnsi="Arial" w:cs="Arial"/>
          <w:sz w:val="24"/>
          <w:szCs w:val="24"/>
        </w:rPr>
        <w:t xml:space="preserve"> nadležnosti Ministarstva. </w:t>
      </w:r>
    </w:p>
    <w:p w:rsidR="00BF70A7" w:rsidRPr="008D3E45" w:rsidRDefault="00BF70A7" w:rsidP="008D3E45">
      <w:pPr>
        <w:autoSpaceDE w:val="0"/>
        <w:autoSpaceDN w:val="0"/>
        <w:adjustRightInd w:val="0"/>
        <w:spacing w:after="0"/>
        <w:rPr>
          <w:rFonts w:ascii="Arial" w:hAnsi="Arial" w:cs="Arial"/>
          <w:sz w:val="24"/>
          <w:szCs w:val="24"/>
        </w:rPr>
      </w:pPr>
    </w:p>
    <w:p w:rsidR="00BF70A7" w:rsidRPr="00012C33"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5.</w:t>
      </w:r>
    </w:p>
    <w:p w:rsidR="00A46CE5" w:rsidRDefault="00C51C17" w:rsidP="008D3E45">
      <w:pPr>
        <w:autoSpaceDE w:val="0"/>
        <w:autoSpaceDN w:val="0"/>
        <w:adjustRightInd w:val="0"/>
        <w:spacing w:after="0"/>
        <w:jc w:val="both"/>
        <w:rPr>
          <w:rFonts w:ascii="Arial" w:hAnsi="Arial" w:cs="Arial"/>
          <w:sz w:val="24"/>
          <w:szCs w:val="24"/>
        </w:rPr>
      </w:pPr>
      <w:r>
        <w:rPr>
          <w:rFonts w:ascii="Arial" w:hAnsi="Arial" w:cs="Arial"/>
          <w:sz w:val="24"/>
          <w:szCs w:val="24"/>
        </w:rPr>
        <w:t>Procedure i postupci regulir</w:t>
      </w:r>
      <w:r w:rsidR="00BE5D40">
        <w:rPr>
          <w:rFonts w:ascii="Arial" w:hAnsi="Arial" w:cs="Arial"/>
          <w:sz w:val="24"/>
          <w:szCs w:val="24"/>
        </w:rPr>
        <w:t>ani ovim p</w:t>
      </w:r>
      <w:r w:rsidR="00BF70A7" w:rsidRPr="008D3E45">
        <w:rPr>
          <w:rFonts w:ascii="Arial" w:hAnsi="Arial" w:cs="Arial"/>
          <w:sz w:val="24"/>
          <w:szCs w:val="24"/>
        </w:rPr>
        <w:t>ravilnikom uključuju opće i posebne uslove finansiran</w:t>
      </w:r>
      <w:r w:rsidR="00C2325B">
        <w:rPr>
          <w:rFonts w:ascii="Arial" w:hAnsi="Arial" w:cs="Arial"/>
          <w:sz w:val="24"/>
          <w:szCs w:val="24"/>
        </w:rPr>
        <w:t>ja i postupke koje Ministarstvo</w:t>
      </w:r>
      <w:r w:rsidR="00BF70A7" w:rsidRPr="008D3E45">
        <w:rPr>
          <w:rFonts w:ascii="Arial" w:hAnsi="Arial" w:cs="Arial"/>
          <w:sz w:val="24"/>
          <w:szCs w:val="24"/>
        </w:rPr>
        <w:t xml:space="preserve"> primjenjuje</w:t>
      </w:r>
      <w:r w:rsidR="00BE5D40">
        <w:rPr>
          <w:rFonts w:ascii="Arial" w:hAnsi="Arial" w:cs="Arial"/>
          <w:sz w:val="24"/>
          <w:szCs w:val="24"/>
        </w:rPr>
        <w:t xml:space="preserve"> prilikom dodjele sredstava iz B</w:t>
      </w:r>
      <w:r w:rsidR="00BF70A7" w:rsidRPr="008D3E45">
        <w:rPr>
          <w:rFonts w:ascii="Arial" w:hAnsi="Arial" w:cs="Arial"/>
          <w:sz w:val="24"/>
          <w:szCs w:val="24"/>
        </w:rPr>
        <w:t>udžeta Federacije</w:t>
      </w:r>
      <w:r w:rsidR="00AD4565" w:rsidRPr="00AD4565">
        <w:rPr>
          <w:rFonts w:ascii="Arial" w:hAnsi="Arial" w:cs="Arial"/>
          <w:noProof/>
          <w:sz w:val="24"/>
          <w:szCs w:val="24"/>
          <w:lang w:val="hr-BA"/>
        </w:rPr>
        <w:t xml:space="preserve"> </w:t>
      </w:r>
      <w:r w:rsidR="00AD4565" w:rsidRPr="008D3E45">
        <w:rPr>
          <w:rFonts w:ascii="Arial" w:hAnsi="Arial" w:cs="Arial"/>
          <w:noProof/>
          <w:sz w:val="24"/>
          <w:szCs w:val="24"/>
          <w:lang w:val="hr-BA"/>
        </w:rPr>
        <w:t>Bosne i Hercegovin</w:t>
      </w:r>
      <w:r w:rsidR="00AD4565" w:rsidRPr="008D3E45">
        <w:rPr>
          <w:rFonts w:ascii="Arial" w:hAnsi="Arial" w:cs="Arial"/>
          <w:sz w:val="24"/>
          <w:szCs w:val="24"/>
        </w:rPr>
        <w:t>e</w:t>
      </w:r>
      <w:r w:rsidR="00BF70A7" w:rsidRPr="008D3E45">
        <w:rPr>
          <w:rFonts w:ascii="Arial" w:hAnsi="Arial" w:cs="Arial"/>
          <w:sz w:val="24"/>
          <w:szCs w:val="24"/>
        </w:rPr>
        <w:t xml:space="preserve"> putem transfera. </w:t>
      </w:r>
    </w:p>
    <w:p w:rsidR="00A46CE5" w:rsidRDefault="00A46CE5" w:rsidP="008D3E45">
      <w:pPr>
        <w:autoSpaceDE w:val="0"/>
        <w:autoSpaceDN w:val="0"/>
        <w:adjustRightInd w:val="0"/>
        <w:spacing w:after="0"/>
        <w:jc w:val="both"/>
        <w:rPr>
          <w:rFonts w:ascii="Arial" w:hAnsi="Arial" w:cs="Arial"/>
          <w:sz w:val="24"/>
          <w:szCs w:val="24"/>
        </w:rPr>
      </w:pP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Postupci i procedure obuhvataju aktivnosti Ministarstva u planiranju budžetskih sredstava, objavljivanju javnog p</w:t>
      </w:r>
      <w:r w:rsidR="008379AE">
        <w:rPr>
          <w:rFonts w:ascii="Arial" w:hAnsi="Arial" w:cs="Arial"/>
          <w:sz w:val="24"/>
          <w:szCs w:val="24"/>
        </w:rPr>
        <w:t xml:space="preserve">oziva, </w:t>
      </w:r>
      <w:r w:rsidR="008379AE" w:rsidRPr="0011236F">
        <w:rPr>
          <w:rFonts w:ascii="Arial" w:hAnsi="Arial" w:cs="Arial"/>
          <w:sz w:val="24"/>
          <w:szCs w:val="24"/>
        </w:rPr>
        <w:t>ocjenjivanju</w:t>
      </w:r>
      <w:r w:rsidRPr="008D3E45">
        <w:rPr>
          <w:rFonts w:ascii="Arial" w:hAnsi="Arial" w:cs="Arial"/>
          <w:sz w:val="24"/>
          <w:szCs w:val="24"/>
        </w:rPr>
        <w:t xml:space="preserve"> i odabiru projekata, ugovaranju, </w:t>
      </w:r>
      <w:r w:rsidR="008379AE">
        <w:rPr>
          <w:rFonts w:ascii="Arial" w:hAnsi="Arial" w:cs="Arial"/>
          <w:sz w:val="24"/>
          <w:szCs w:val="24"/>
        </w:rPr>
        <w:t>praćenju provođenja i evaluacije</w:t>
      </w:r>
      <w:r w:rsidRPr="008D3E45">
        <w:rPr>
          <w:rFonts w:ascii="Arial" w:hAnsi="Arial" w:cs="Arial"/>
          <w:sz w:val="24"/>
          <w:szCs w:val="24"/>
        </w:rPr>
        <w:t xml:space="preserve"> rezultata utroška sredstava dodijeljenih putem tekućih transfera, te  izvještavanju</w:t>
      </w:r>
      <w:r w:rsidR="00A46CE5">
        <w:rPr>
          <w:rFonts w:ascii="Arial" w:hAnsi="Arial" w:cs="Arial"/>
          <w:sz w:val="24"/>
          <w:szCs w:val="24"/>
        </w:rPr>
        <w:t xml:space="preserve"> i upravljanju rizicima</w:t>
      </w:r>
      <w:r w:rsidRPr="008D3E45">
        <w:rPr>
          <w:rFonts w:ascii="Arial" w:hAnsi="Arial" w:cs="Arial"/>
          <w:sz w:val="24"/>
          <w:szCs w:val="24"/>
        </w:rPr>
        <w:t>.</w:t>
      </w:r>
    </w:p>
    <w:p w:rsidR="00BF70A7" w:rsidRDefault="00BF70A7" w:rsidP="008D3E45">
      <w:pPr>
        <w:autoSpaceDE w:val="0"/>
        <w:autoSpaceDN w:val="0"/>
        <w:adjustRightInd w:val="0"/>
        <w:spacing w:after="0"/>
        <w:rPr>
          <w:rFonts w:ascii="Arial" w:hAnsi="Arial" w:cs="Arial"/>
          <w:sz w:val="24"/>
          <w:szCs w:val="24"/>
        </w:rPr>
      </w:pPr>
    </w:p>
    <w:p w:rsidR="00012C33" w:rsidRPr="008D3E45" w:rsidRDefault="00012C33" w:rsidP="008D3E45">
      <w:pPr>
        <w:autoSpaceDE w:val="0"/>
        <w:autoSpaceDN w:val="0"/>
        <w:adjustRightInd w:val="0"/>
        <w:spacing w:after="0"/>
        <w:rPr>
          <w:rFonts w:ascii="Arial" w:hAnsi="Arial" w:cs="Arial"/>
          <w:sz w:val="24"/>
          <w:szCs w:val="24"/>
        </w:rPr>
      </w:pPr>
    </w:p>
    <w:p w:rsidR="00BF70A7" w:rsidRPr="008D3E45" w:rsidRDefault="00BF70A7" w:rsidP="008D3E45">
      <w:pPr>
        <w:autoSpaceDE w:val="0"/>
        <w:autoSpaceDN w:val="0"/>
        <w:adjustRightInd w:val="0"/>
        <w:spacing w:after="0"/>
        <w:rPr>
          <w:rFonts w:ascii="Arial" w:hAnsi="Arial" w:cs="Arial"/>
          <w:sz w:val="24"/>
          <w:szCs w:val="24"/>
        </w:rPr>
      </w:pPr>
    </w:p>
    <w:p w:rsidR="00BF70A7" w:rsidRPr="008D3E45" w:rsidRDefault="00BF70A7" w:rsidP="008D3E45">
      <w:pPr>
        <w:pStyle w:val="ListParagraph"/>
        <w:numPr>
          <w:ilvl w:val="0"/>
          <w:numId w:val="1"/>
        </w:numPr>
        <w:autoSpaceDE w:val="0"/>
        <w:autoSpaceDN w:val="0"/>
        <w:adjustRightInd w:val="0"/>
        <w:spacing w:after="0"/>
        <w:rPr>
          <w:rFonts w:ascii="Arial" w:hAnsi="Arial" w:cs="Arial"/>
          <w:b/>
          <w:bCs/>
          <w:sz w:val="24"/>
          <w:szCs w:val="24"/>
        </w:rPr>
      </w:pPr>
      <w:r w:rsidRPr="008D3E45">
        <w:rPr>
          <w:rFonts w:ascii="Arial" w:hAnsi="Arial" w:cs="Arial"/>
          <w:b/>
          <w:bCs/>
          <w:sz w:val="24"/>
          <w:szCs w:val="24"/>
        </w:rPr>
        <w:t>PROCEDURE I POSTUPCI  DODJELE SREDSTAVA TEKUĆIH TRANSFERA</w:t>
      </w:r>
    </w:p>
    <w:p w:rsidR="00BF70A7" w:rsidRPr="008D3E45" w:rsidRDefault="00BF70A7" w:rsidP="008D3E45">
      <w:pPr>
        <w:pStyle w:val="ListParagraph"/>
        <w:autoSpaceDE w:val="0"/>
        <w:autoSpaceDN w:val="0"/>
        <w:adjustRightInd w:val="0"/>
        <w:spacing w:after="0"/>
        <w:ind w:left="1080"/>
        <w:rPr>
          <w:rFonts w:ascii="Arial" w:hAnsi="Arial" w:cs="Arial"/>
          <w:b/>
          <w:bCs/>
          <w:sz w:val="24"/>
          <w:szCs w:val="24"/>
        </w:rPr>
      </w:pPr>
    </w:p>
    <w:p w:rsidR="00012C33" w:rsidRDefault="00012C33" w:rsidP="00A46CE5">
      <w:pPr>
        <w:autoSpaceDE w:val="0"/>
        <w:autoSpaceDN w:val="0"/>
        <w:adjustRightInd w:val="0"/>
        <w:spacing w:after="0"/>
        <w:rPr>
          <w:rFonts w:ascii="Arial" w:hAnsi="Arial" w:cs="Arial"/>
          <w:b/>
          <w:bCs/>
          <w:sz w:val="28"/>
          <w:szCs w:val="28"/>
        </w:rPr>
      </w:pPr>
    </w:p>
    <w:p w:rsidR="00BF70A7" w:rsidRPr="001075B0" w:rsidRDefault="00BF70A7" w:rsidP="00A46CE5">
      <w:pPr>
        <w:autoSpaceDE w:val="0"/>
        <w:autoSpaceDN w:val="0"/>
        <w:adjustRightInd w:val="0"/>
        <w:spacing w:after="0"/>
        <w:rPr>
          <w:rFonts w:ascii="Arial" w:hAnsi="Arial" w:cs="Arial"/>
          <w:b/>
          <w:bCs/>
          <w:sz w:val="28"/>
          <w:szCs w:val="28"/>
        </w:rPr>
      </w:pPr>
      <w:r w:rsidRPr="001075B0">
        <w:rPr>
          <w:rFonts w:ascii="Arial" w:hAnsi="Arial" w:cs="Arial"/>
          <w:b/>
          <w:bCs/>
          <w:sz w:val="28"/>
          <w:szCs w:val="28"/>
        </w:rPr>
        <w:t>Preduslovi koje osigurava Ministarstvo</w:t>
      </w:r>
    </w:p>
    <w:p w:rsidR="00BF70A7" w:rsidRPr="008D3E45" w:rsidRDefault="00BF70A7" w:rsidP="008D3E45">
      <w:pPr>
        <w:pStyle w:val="ListParagraph"/>
        <w:autoSpaceDE w:val="0"/>
        <w:autoSpaceDN w:val="0"/>
        <w:adjustRightInd w:val="0"/>
        <w:spacing w:after="0"/>
        <w:rPr>
          <w:rFonts w:ascii="Arial" w:hAnsi="Arial" w:cs="Arial"/>
          <w:b/>
          <w:bCs/>
          <w:sz w:val="24"/>
          <w:szCs w:val="24"/>
        </w:rPr>
      </w:pPr>
    </w:p>
    <w:p w:rsidR="00A46CE5"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6.</w:t>
      </w:r>
    </w:p>
    <w:p w:rsidR="00A46CE5" w:rsidRDefault="008379AE" w:rsidP="008D3E45">
      <w:pPr>
        <w:autoSpaceDE w:val="0"/>
        <w:autoSpaceDN w:val="0"/>
        <w:adjustRightInd w:val="0"/>
        <w:spacing w:after="0"/>
        <w:jc w:val="both"/>
        <w:rPr>
          <w:rFonts w:ascii="Arial" w:hAnsi="Arial" w:cs="Arial"/>
          <w:sz w:val="24"/>
          <w:szCs w:val="24"/>
        </w:rPr>
      </w:pPr>
      <w:r>
        <w:rPr>
          <w:rFonts w:ascii="Arial" w:hAnsi="Arial" w:cs="Arial"/>
          <w:sz w:val="24"/>
          <w:szCs w:val="24"/>
        </w:rPr>
        <w:t>Ministarstvo je dužno osigurati</w:t>
      </w:r>
      <w:r w:rsidR="00BF70A7" w:rsidRPr="008D3E45">
        <w:rPr>
          <w:rFonts w:ascii="Arial" w:hAnsi="Arial" w:cs="Arial"/>
          <w:sz w:val="24"/>
          <w:szCs w:val="24"/>
        </w:rPr>
        <w:t xml:space="preserve"> organizacijske kapacitete i ljudske resurse za provođenje postupaka </w:t>
      </w:r>
      <w:r w:rsidR="00BF70A7" w:rsidRPr="008D3E45">
        <w:rPr>
          <w:rFonts w:ascii="Arial" w:hAnsi="Arial" w:cs="Arial"/>
          <w:bCs/>
          <w:sz w:val="24"/>
          <w:szCs w:val="24"/>
        </w:rPr>
        <w:t>planiranja (utvrđivanja prioriteta), odabira, ugovaranja,</w:t>
      </w:r>
      <w:r w:rsidR="00BF70A7" w:rsidRPr="008D3E45">
        <w:rPr>
          <w:rFonts w:ascii="Arial" w:hAnsi="Arial" w:cs="Arial"/>
          <w:sz w:val="24"/>
          <w:szCs w:val="24"/>
        </w:rPr>
        <w:t xml:space="preserve"> </w:t>
      </w:r>
      <w:r w:rsidR="00BF70A7" w:rsidRPr="008D3E45">
        <w:rPr>
          <w:rFonts w:ascii="Arial" w:hAnsi="Arial" w:cs="Arial"/>
          <w:bCs/>
          <w:sz w:val="24"/>
          <w:szCs w:val="24"/>
        </w:rPr>
        <w:t xml:space="preserve">praćenja provođenja i evaluacije rezultata utroška </w:t>
      </w:r>
      <w:r w:rsidR="00BF70A7" w:rsidRPr="008D3E45">
        <w:rPr>
          <w:rFonts w:ascii="Arial" w:hAnsi="Arial" w:cs="Arial"/>
          <w:sz w:val="24"/>
          <w:szCs w:val="24"/>
        </w:rPr>
        <w:t>sredstava dodijeljenih putem transfera  iz</w:t>
      </w:r>
      <w:r w:rsidR="00BF70A7" w:rsidRPr="008D3E45">
        <w:rPr>
          <w:rFonts w:ascii="Arial" w:hAnsi="Arial" w:cs="Arial"/>
          <w:bCs/>
          <w:sz w:val="24"/>
          <w:szCs w:val="24"/>
        </w:rPr>
        <w:t xml:space="preserve"> </w:t>
      </w:r>
      <w:r w:rsidR="00BF70A7" w:rsidRPr="008D3E45">
        <w:rPr>
          <w:rFonts w:ascii="Arial" w:hAnsi="Arial" w:cs="Arial"/>
          <w:sz w:val="24"/>
          <w:szCs w:val="24"/>
        </w:rPr>
        <w:t xml:space="preserve">svoje nadležnosti. </w:t>
      </w:r>
    </w:p>
    <w:p w:rsidR="00A46CE5" w:rsidRPr="00A46CE5" w:rsidRDefault="00BF70A7" w:rsidP="00A46CE5">
      <w:pPr>
        <w:autoSpaceDE w:val="0"/>
        <w:autoSpaceDN w:val="0"/>
        <w:adjustRightInd w:val="0"/>
        <w:spacing w:after="0"/>
        <w:jc w:val="both"/>
        <w:rPr>
          <w:rFonts w:ascii="Arial" w:hAnsi="Arial" w:cs="Arial"/>
          <w:sz w:val="24"/>
          <w:szCs w:val="24"/>
        </w:rPr>
      </w:pPr>
      <w:r w:rsidRPr="008D3E45">
        <w:rPr>
          <w:rFonts w:ascii="Arial" w:hAnsi="Arial" w:cs="Arial"/>
          <w:bCs/>
          <w:sz w:val="24"/>
          <w:szCs w:val="24"/>
        </w:rPr>
        <w:t xml:space="preserve">Kapaciteti podrazumijevaju da </w:t>
      </w:r>
      <w:r w:rsidRPr="008D3E45">
        <w:rPr>
          <w:rFonts w:ascii="Arial" w:hAnsi="Arial" w:cs="Arial"/>
          <w:sz w:val="24"/>
          <w:szCs w:val="24"/>
        </w:rPr>
        <w:t>Ministarstvo, u skladu sa realnim mo</w:t>
      </w:r>
      <w:r w:rsidR="00AC5A40">
        <w:rPr>
          <w:rFonts w:ascii="Arial" w:hAnsi="Arial" w:cs="Arial"/>
          <w:sz w:val="24"/>
          <w:szCs w:val="24"/>
        </w:rPr>
        <w:t>gućnostima, u što većem stepenu</w:t>
      </w:r>
      <w:r w:rsidRPr="008D3E45">
        <w:rPr>
          <w:rFonts w:ascii="Arial" w:hAnsi="Arial" w:cs="Arial"/>
          <w:bCs/>
          <w:sz w:val="24"/>
          <w:szCs w:val="24"/>
        </w:rPr>
        <w:t xml:space="preserve"> razdvoji aktivnosti selekcije, ocjene zaprimljenih prijava, rješavanja</w:t>
      </w:r>
      <w:r w:rsidRPr="008D3E45">
        <w:rPr>
          <w:rFonts w:ascii="Arial" w:hAnsi="Arial" w:cs="Arial"/>
          <w:sz w:val="24"/>
          <w:szCs w:val="24"/>
        </w:rPr>
        <w:t xml:space="preserve"> </w:t>
      </w:r>
      <w:r w:rsidRPr="008D3E45">
        <w:rPr>
          <w:rFonts w:ascii="Arial" w:hAnsi="Arial" w:cs="Arial"/>
          <w:bCs/>
          <w:sz w:val="24"/>
          <w:szCs w:val="24"/>
        </w:rPr>
        <w:t>prigovora i žalbi i evaluacije efekata i namjenske potrošnje.</w:t>
      </w:r>
    </w:p>
    <w:p w:rsidR="00A46CE5"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lastRenderedPageBreak/>
        <w:t>Član 7.</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Na osnovu strateš</w:t>
      </w:r>
      <w:r w:rsidR="00AC5A40">
        <w:rPr>
          <w:rFonts w:ascii="Arial" w:hAnsi="Arial" w:cs="Arial"/>
          <w:sz w:val="24"/>
          <w:szCs w:val="24"/>
        </w:rPr>
        <w:t>kih ciljeva i prioriteta definir</w:t>
      </w:r>
      <w:r w:rsidRPr="008D3E45">
        <w:rPr>
          <w:rFonts w:ascii="Arial" w:hAnsi="Arial" w:cs="Arial"/>
          <w:sz w:val="24"/>
          <w:szCs w:val="24"/>
        </w:rPr>
        <w:t>anih u razvojnim i sektorskim strategijama i utvrđenim prioritetima, te drugim odgovarajućim strateškim dokumentima, Ministarstvo u okviru svoje nadležnosti</w:t>
      </w:r>
      <w:r w:rsidR="00514466">
        <w:rPr>
          <w:rFonts w:ascii="Arial" w:hAnsi="Arial" w:cs="Arial"/>
          <w:sz w:val="24"/>
          <w:szCs w:val="24"/>
        </w:rPr>
        <w:t>,</w:t>
      </w:r>
      <w:r w:rsidRPr="008D3E45">
        <w:rPr>
          <w:rFonts w:ascii="Arial" w:hAnsi="Arial" w:cs="Arial"/>
          <w:sz w:val="24"/>
          <w:szCs w:val="24"/>
        </w:rPr>
        <w:t xml:space="preserve"> kroz </w:t>
      </w:r>
      <w:r w:rsidRPr="008D3E45">
        <w:rPr>
          <w:rFonts w:ascii="Arial" w:hAnsi="Arial" w:cs="Arial"/>
          <w:noProof/>
          <w:sz w:val="24"/>
          <w:szCs w:val="24"/>
          <w:lang w:val="hr-BA"/>
        </w:rPr>
        <w:t>Program utroška sredstava s kriterijima raspodjele sredsta</w:t>
      </w:r>
      <w:r w:rsidR="00514466">
        <w:rPr>
          <w:rFonts w:ascii="Arial" w:hAnsi="Arial" w:cs="Arial"/>
          <w:noProof/>
          <w:sz w:val="24"/>
          <w:szCs w:val="24"/>
          <w:lang w:val="hr-BA"/>
        </w:rPr>
        <w:t xml:space="preserve">va tekućih transfera utvrđenih </w:t>
      </w:r>
      <w:r w:rsidR="00BE5D40">
        <w:rPr>
          <w:rFonts w:ascii="Arial" w:hAnsi="Arial" w:cs="Arial"/>
          <w:noProof/>
          <w:sz w:val="24"/>
          <w:szCs w:val="24"/>
          <w:lang w:val="hr-BA"/>
        </w:rPr>
        <w:t>B</w:t>
      </w:r>
      <w:r w:rsidRPr="008D3E45">
        <w:rPr>
          <w:rFonts w:ascii="Arial" w:hAnsi="Arial" w:cs="Arial"/>
          <w:noProof/>
          <w:sz w:val="24"/>
          <w:szCs w:val="24"/>
          <w:lang w:val="hr-BA"/>
        </w:rPr>
        <w:t>udžetom Federacije Bosne i Hercegovin</w:t>
      </w:r>
      <w:r w:rsidRPr="008D3E45">
        <w:rPr>
          <w:rFonts w:ascii="Arial" w:hAnsi="Arial" w:cs="Arial"/>
          <w:sz w:val="24"/>
          <w:szCs w:val="24"/>
        </w:rPr>
        <w:t>e</w:t>
      </w:r>
      <w:r w:rsidR="00514466">
        <w:rPr>
          <w:rFonts w:ascii="Arial" w:hAnsi="Arial" w:cs="Arial"/>
          <w:sz w:val="24"/>
          <w:szCs w:val="24"/>
        </w:rPr>
        <w:t>,</w:t>
      </w:r>
      <w:r w:rsidRPr="008D3E45">
        <w:rPr>
          <w:rFonts w:ascii="Arial" w:hAnsi="Arial" w:cs="Arial"/>
          <w:sz w:val="24"/>
          <w:szCs w:val="24"/>
        </w:rPr>
        <w:t xml:space="preserve"> utvrđuje prioritete za dodjelu budžetskih sredstava odobrenih u budžetu, odnosno finansijskom planu za narednu kalendarsku godinu. </w:t>
      </w:r>
    </w:p>
    <w:p w:rsidR="00BF70A7" w:rsidRPr="008D3E45" w:rsidRDefault="00BF70A7" w:rsidP="008D3E45">
      <w:pPr>
        <w:autoSpaceDE w:val="0"/>
        <w:autoSpaceDN w:val="0"/>
        <w:adjustRightInd w:val="0"/>
        <w:spacing w:after="0"/>
        <w:jc w:val="center"/>
        <w:rPr>
          <w:rFonts w:ascii="Arial" w:hAnsi="Arial" w:cs="Arial"/>
          <w:b/>
          <w:sz w:val="24"/>
          <w:szCs w:val="24"/>
        </w:rPr>
      </w:pPr>
    </w:p>
    <w:p w:rsidR="00BF70A7" w:rsidRPr="00012C33"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8.</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U skladu sa važećim Standardima interne kontrole, Ministarstvo je dužno da sistematski ut</w:t>
      </w:r>
      <w:r w:rsidR="007E78BC">
        <w:rPr>
          <w:rFonts w:ascii="Arial" w:hAnsi="Arial" w:cs="Arial"/>
          <w:sz w:val="24"/>
          <w:szCs w:val="24"/>
        </w:rPr>
        <w:t>vrđuje, procjenjuje, dokumentira i izvještava</w:t>
      </w:r>
      <w:r w:rsidRPr="008D3E45">
        <w:rPr>
          <w:rFonts w:ascii="Arial" w:hAnsi="Arial" w:cs="Arial"/>
          <w:sz w:val="24"/>
          <w:szCs w:val="24"/>
        </w:rPr>
        <w:t xml:space="preserve"> o rizicima povezanim sa dodjelom i realizacijom sredstava.</w:t>
      </w:r>
    </w:p>
    <w:p w:rsidR="00BF70A7" w:rsidRPr="008D3E45" w:rsidRDefault="00BF70A7" w:rsidP="008D3E45">
      <w:pPr>
        <w:autoSpaceDE w:val="0"/>
        <w:autoSpaceDN w:val="0"/>
        <w:adjustRightInd w:val="0"/>
        <w:spacing w:after="0"/>
        <w:rPr>
          <w:rFonts w:ascii="Arial" w:hAnsi="Arial" w:cs="Arial"/>
          <w:sz w:val="24"/>
          <w:szCs w:val="24"/>
        </w:rPr>
      </w:pPr>
    </w:p>
    <w:p w:rsidR="00A46CE5"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9.</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Ministarstvo je dužno da sistemski izgrađuje sposobnosti, posebna znanja i vještine svojih zaposlenika koji rade na poslovima planiranja budžetskih sredstava, odabira, ugovaranja, praćenja provođenja i evaluacije rezultata utroška sredstava dodijeljenih putem transfera, javnog objavljivanja i izvještavanja.</w:t>
      </w:r>
    </w:p>
    <w:p w:rsidR="00BF70A7" w:rsidRPr="008D3E45" w:rsidRDefault="00BF70A7" w:rsidP="008D3E45">
      <w:pPr>
        <w:autoSpaceDE w:val="0"/>
        <w:autoSpaceDN w:val="0"/>
        <w:adjustRightInd w:val="0"/>
        <w:spacing w:after="0"/>
        <w:rPr>
          <w:rFonts w:ascii="Arial" w:hAnsi="Arial" w:cs="Arial"/>
          <w:sz w:val="24"/>
          <w:szCs w:val="24"/>
        </w:rPr>
      </w:pPr>
    </w:p>
    <w:p w:rsidR="00A46CE5"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10.</w:t>
      </w:r>
    </w:p>
    <w:p w:rsidR="00BF70A7" w:rsidRPr="001075B0" w:rsidRDefault="00BF70A7" w:rsidP="008D3E45">
      <w:pPr>
        <w:autoSpaceDE w:val="0"/>
        <w:autoSpaceDN w:val="0"/>
        <w:adjustRightInd w:val="0"/>
        <w:spacing w:after="0"/>
        <w:jc w:val="both"/>
        <w:rPr>
          <w:rFonts w:ascii="Arial" w:hAnsi="Arial" w:cs="Arial"/>
          <w:sz w:val="24"/>
          <w:szCs w:val="24"/>
        </w:rPr>
      </w:pPr>
      <w:r w:rsidRPr="001075B0">
        <w:rPr>
          <w:rFonts w:ascii="Arial" w:hAnsi="Arial" w:cs="Arial"/>
          <w:sz w:val="24"/>
          <w:szCs w:val="24"/>
        </w:rPr>
        <w:t>Prema raspoloživim mogućnostima, Ministarstvo je dužno</w:t>
      </w:r>
      <w:r w:rsidR="00143754" w:rsidRPr="001075B0">
        <w:rPr>
          <w:rFonts w:ascii="Arial" w:hAnsi="Arial" w:cs="Arial"/>
          <w:sz w:val="24"/>
          <w:szCs w:val="24"/>
        </w:rPr>
        <w:t>, u okviru nadležnih sektora, uspo</w:t>
      </w:r>
      <w:r w:rsidR="00F219D3">
        <w:rPr>
          <w:rFonts w:ascii="Arial" w:hAnsi="Arial" w:cs="Arial"/>
          <w:sz w:val="24"/>
          <w:szCs w:val="24"/>
        </w:rPr>
        <w:t>staviti odgovarajuću evidenciju</w:t>
      </w:r>
      <w:r w:rsidR="00143754" w:rsidRPr="001075B0">
        <w:rPr>
          <w:rFonts w:ascii="Arial" w:hAnsi="Arial" w:cs="Arial"/>
          <w:sz w:val="24"/>
          <w:szCs w:val="24"/>
        </w:rPr>
        <w:t xml:space="preserve"> koja</w:t>
      </w:r>
      <w:r w:rsidR="005544C4">
        <w:rPr>
          <w:rFonts w:ascii="Arial" w:hAnsi="Arial" w:cs="Arial"/>
          <w:sz w:val="24"/>
          <w:szCs w:val="24"/>
        </w:rPr>
        <w:t xml:space="preserve"> omogućava</w:t>
      </w:r>
      <w:r w:rsidRPr="001075B0">
        <w:rPr>
          <w:rFonts w:ascii="Arial" w:hAnsi="Arial" w:cs="Arial"/>
          <w:sz w:val="24"/>
          <w:szCs w:val="24"/>
        </w:rPr>
        <w:t xml:space="preserve"> provođenje, praćenje i razmjenu infor</w:t>
      </w:r>
      <w:r w:rsidR="00F219D3">
        <w:rPr>
          <w:rFonts w:ascii="Arial" w:hAnsi="Arial" w:cs="Arial"/>
          <w:sz w:val="24"/>
          <w:szCs w:val="24"/>
        </w:rPr>
        <w:t>macija o sredstvima dodijeljenim</w:t>
      </w:r>
      <w:r w:rsidRPr="001075B0">
        <w:rPr>
          <w:rFonts w:ascii="Arial" w:hAnsi="Arial" w:cs="Arial"/>
          <w:sz w:val="24"/>
          <w:szCs w:val="24"/>
        </w:rPr>
        <w:t xml:space="preserve"> putem </w:t>
      </w:r>
      <w:r w:rsidR="00A46CE5" w:rsidRPr="001075B0">
        <w:rPr>
          <w:rFonts w:ascii="Arial" w:hAnsi="Arial" w:cs="Arial"/>
          <w:sz w:val="24"/>
          <w:szCs w:val="24"/>
        </w:rPr>
        <w:t xml:space="preserve">tekućih </w:t>
      </w:r>
      <w:r w:rsidRPr="001075B0">
        <w:rPr>
          <w:rFonts w:ascii="Arial" w:hAnsi="Arial" w:cs="Arial"/>
          <w:sz w:val="24"/>
          <w:szCs w:val="24"/>
        </w:rPr>
        <w:t>transfera.</w:t>
      </w:r>
    </w:p>
    <w:p w:rsidR="00BF70A7" w:rsidRPr="008D3E45" w:rsidRDefault="00BF70A7" w:rsidP="008D3E45">
      <w:pPr>
        <w:autoSpaceDE w:val="0"/>
        <w:autoSpaceDN w:val="0"/>
        <w:adjustRightInd w:val="0"/>
        <w:spacing w:after="0"/>
        <w:rPr>
          <w:rFonts w:ascii="Arial" w:hAnsi="Arial" w:cs="Arial"/>
          <w:sz w:val="24"/>
          <w:szCs w:val="24"/>
        </w:rPr>
      </w:pPr>
    </w:p>
    <w:p w:rsidR="00E91A37" w:rsidRDefault="00E91A37" w:rsidP="008D3E45">
      <w:pPr>
        <w:autoSpaceDE w:val="0"/>
        <w:autoSpaceDN w:val="0"/>
        <w:adjustRightInd w:val="0"/>
        <w:spacing w:after="0"/>
        <w:rPr>
          <w:rFonts w:ascii="Arial" w:hAnsi="Arial" w:cs="Arial"/>
          <w:b/>
          <w:bCs/>
          <w:sz w:val="24"/>
          <w:szCs w:val="24"/>
        </w:rPr>
      </w:pPr>
    </w:p>
    <w:p w:rsidR="00BF70A7" w:rsidRPr="001075B0" w:rsidRDefault="00BF70A7" w:rsidP="008D3E45">
      <w:pPr>
        <w:autoSpaceDE w:val="0"/>
        <w:autoSpaceDN w:val="0"/>
        <w:adjustRightInd w:val="0"/>
        <w:spacing w:after="0"/>
        <w:rPr>
          <w:rFonts w:ascii="Arial" w:hAnsi="Arial" w:cs="Arial"/>
          <w:b/>
          <w:bCs/>
          <w:sz w:val="28"/>
          <w:szCs w:val="28"/>
        </w:rPr>
      </w:pPr>
      <w:r w:rsidRPr="001075B0">
        <w:rPr>
          <w:rFonts w:ascii="Arial" w:hAnsi="Arial" w:cs="Arial"/>
          <w:b/>
          <w:bCs/>
          <w:sz w:val="28"/>
          <w:szCs w:val="28"/>
        </w:rPr>
        <w:t>Planiranje budžetskih sredstava tekućih transfera</w:t>
      </w:r>
    </w:p>
    <w:p w:rsidR="00BF70A7" w:rsidRPr="008D3E45" w:rsidRDefault="00BF70A7" w:rsidP="008D3E45">
      <w:pPr>
        <w:autoSpaceDE w:val="0"/>
        <w:autoSpaceDN w:val="0"/>
        <w:adjustRightInd w:val="0"/>
        <w:spacing w:after="0"/>
        <w:rPr>
          <w:rFonts w:ascii="Arial" w:hAnsi="Arial" w:cs="Arial"/>
          <w:b/>
          <w:bCs/>
          <w:sz w:val="24"/>
          <w:szCs w:val="24"/>
        </w:rPr>
      </w:pPr>
    </w:p>
    <w:p w:rsidR="00E91A37"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11.</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Minimalni uslovi koje treba Ministarstvo stvoriti prilikom planiranja i dodjele sredstava putem tekućih transfera  su:</w:t>
      </w:r>
    </w:p>
    <w:p w:rsidR="00BF70A7" w:rsidRPr="008D3E45" w:rsidRDefault="00BF70A7" w:rsidP="008D3E45">
      <w:pPr>
        <w:autoSpaceDE w:val="0"/>
        <w:autoSpaceDN w:val="0"/>
        <w:adjustRightInd w:val="0"/>
        <w:spacing w:after="0"/>
        <w:jc w:val="both"/>
        <w:rPr>
          <w:rFonts w:ascii="Arial" w:hAnsi="Arial" w:cs="Arial"/>
          <w:sz w:val="24"/>
          <w:szCs w:val="24"/>
        </w:rPr>
      </w:pP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a) Prioriteti za finansiranje definiranih prava, programa i projekata utvrđuju se za budžetsku godinu u okviru izrade i usvajanja budžeta i potvrđuju usvojenim </w:t>
      </w:r>
      <w:r w:rsidRPr="008D3E45">
        <w:rPr>
          <w:rFonts w:ascii="Arial" w:hAnsi="Arial" w:cs="Arial"/>
          <w:noProof/>
          <w:sz w:val="24"/>
          <w:szCs w:val="24"/>
          <w:lang w:val="hr-BA"/>
        </w:rPr>
        <w:t xml:space="preserve">Programom utroška sredstava s kriterijima raspodjele sredstava tekućih transfera </w:t>
      </w:r>
      <w:r w:rsidR="000C1531">
        <w:rPr>
          <w:rFonts w:ascii="Arial" w:hAnsi="Arial" w:cs="Arial"/>
          <w:noProof/>
          <w:sz w:val="24"/>
          <w:szCs w:val="24"/>
          <w:lang w:val="hr-BA"/>
        </w:rPr>
        <w:t xml:space="preserve">utvrđenih </w:t>
      </w:r>
      <w:r w:rsidR="002D5111">
        <w:rPr>
          <w:rFonts w:ascii="Arial" w:hAnsi="Arial" w:cs="Arial"/>
          <w:noProof/>
          <w:sz w:val="24"/>
          <w:szCs w:val="24"/>
          <w:lang w:val="hr-BA"/>
        </w:rPr>
        <w:t>B</w:t>
      </w:r>
      <w:r w:rsidRPr="008D3E45">
        <w:rPr>
          <w:rFonts w:ascii="Arial" w:hAnsi="Arial" w:cs="Arial"/>
          <w:noProof/>
          <w:sz w:val="24"/>
          <w:szCs w:val="24"/>
          <w:lang w:val="hr-BA"/>
        </w:rPr>
        <w:t>udžetom Federacije Bosne i Hercegovin</w:t>
      </w:r>
      <w:r w:rsidRPr="008D3E45">
        <w:rPr>
          <w:rFonts w:ascii="Arial" w:hAnsi="Arial" w:cs="Arial"/>
          <w:sz w:val="24"/>
          <w:szCs w:val="24"/>
        </w:rPr>
        <w:t>e, a na osnovu procjene potreba u određenoj oblasti u srednjoročnom periodu i mjera za ostvarivanje ciljeva iz strateških dokumenata, koje spadaju u nadležnosti Ministarstva.</w:t>
      </w:r>
    </w:p>
    <w:p w:rsidR="00BF70A7" w:rsidRPr="008D3E45" w:rsidRDefault="00BF70A7" w:rsidP="008D3E45">
      <w:pPr>
        <w:autoSpaceDE w:val="0"/>
        <w:autoSpaceDN w:val="0"/>
        <w:adjustRightInd w:val="0"/>
        <w:spacing w:after="0"/>
        <w:jc w:val="both"/>
        <w:rPr>
          <w:rFonts w:ascii="Arial" w:hAnsi="Arial" w:cs="Arial"/>
          <w:sz w:val="24"/>
          <w:szCs w:val="24"/>
        </w:rPr>
      </w:pPr>
    </w:p>
    <w:p w:rsidR="00BF70A7"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b) Ciljevi koji se utvrđuju programima utroška treba da su:</w:t>
      </w:r>
    </w:p>
    <w:p w:rsidR="001075B0" w:rsidRPr="008D3E45" w:rsidRDefault="001075B0" w:rsidP="008D3E45">
      <w:pPr>
        <w:autoSpaceDE w:val="0"/>
        <w:autoSpaceDN w:val="0"/>
        <w:adjustRightInd w:val="0"/>
        <w:spacing w:after="0"/>
        <w:jc w:val="both"/>
        <w:rPr>
          <w:rFonts w:ascii="Arial" w:hAnsi="Arial" w:cs="Arial"/>
          <w:sz w:val="24"/>
          <w:szCs w:val="24"/>
        </w:rPr>
      </w:pPr>
    </w:p>
    <w:p w:rsidR="00BF70A7" w:rsidRDefault="00BF70A7" w:rsidP="008D3E45">
      <w:pPr>
        <w:pStyle w:val="ListParagraph"/>
        <w:numPr>
          <w:ilvl w:val="0"/>
          <w:numId w:val="8"/>
        </w:numPr>
        <w:autoSpaceDE w:val="0"/>
        <w:autoSpaceDN w:val="0"/>
        <w:adjustRightInd w:val="0"/>
        <w:spacing w:after="0"/>
        <w:jc w:val="both"/>
        <w:rPr>
          <w:rFonts w:ascii="Arial" w:hAnsi="Arial" w:cs="Arial"/>
          <w:sz w:val="24"/>
          <w:szCs w:val="24"/>
        </w:rPr>
      </w:pPr>
      <w:r w:rsidRPr="00E91A37">
        <w:rPr>
          <w:rFonts w:ascii="Arial" w:hAnsi="Arial" w:cs="Arial"/>
          <w:sz w:val="24"/>
          <w:szCs w:val="24"/>
        </w:rPr>
        <w:t>specifični, odnosno konkretno doprinose ostvaren</w:t>
      </w:r>
      <w:r w:rsidR="000C1531">
        <w:rPr>
          <w:rFonts w:ascii="Arial" w:hAnsi="Arial" w:cs="Arial"/>
          <w:sz w:val="24"/>
          <w:szCs w:val="24"/>
        </w:rPr>
        <w:t xml:space="preserve">ju šireg (općeg) </w:t>
      </w:r>
      <w:r w:rsidR="00E91A37">
        <w:rPr>
          <w:rFonts w:ascii="Arial" w:hAnsi="Arial" w:cs="Arial"/>
          <w:sz w:val="24"/>
          <w:szCs w:val="24"/>
        </w:rPr>
        <w:t xml:space="preserve">cilja utvrđeno </w:t>
      </w:r>
      <w:r w:rsidRPr="00E91A37">
        <w:rPr>
          <w:rFonts w:ascii="Arial" w:hAnsi="Arial" w:cs="Arial"/>
          <w:sz w:val="24"/>
          <w:szCs w:val="24"/>
        </w:rPr>
        <w:t>strategijama i/ili procijenjenim potrebama u određenoj oblasti,</w:t>
      </w:r>
    </w:p>
    <w:p w:rsidR="00BF70A7" w:rsidRDefault="00BF70A7" w:rsidP="008D3E45">
      <w:pPr>
        <w:pStyle w:val="ListParagraph"/>
        <w:numPr>
          <w:ilvl w:val="0"/>
          <w:numId w:val="8"/>
        </w:numPr>
        <w:autoSpaceDE w:val="0"/>
        <w:autoSpaceDN w:val="0"/>
        <w:adjustRightInd w:val="0"/>
        <w:spacing w:after="0"/>
        <w:jc w:val="both"/>
        <w:rPr>
          <w:rFonts w:ascii="Arial" w:hAnsi="Arial" w:cs="Arial"/>
          <w:sz w:val="24"/>
          <w:szCs w:val="24"/>
        </w:rPr>
      </w:pPr>
      <w:r w:rsidRPr="00E91A37">
        <w:rPr>
          <w:rFonts w:ascii="Arial" w:hAnsi="Arial" w:cs="Arial"/>
          <w:sz w:val="24"/>
          <w:szCs w:val="24"/>
        </w:rPr>
        <w:lastRenderedPageBreak/>
        <w:t>mjerljivi na način da je moguće sagledati očekivane rezultate u toku i nakon provođenja</w:t>
      </w:r>
      <w:r w:rsidR="00A46CE5" w:rsidRPr="00E91A37">
        <w:rPr>
          <w:rFonts w:ascii="Arial" w:hAnsi="Arial" w:cs="Arial"/>
          <w:sz w:val="24"/>
          <w:szCs w:val="24"/>
        </w:rPr>
        <w:t xml:space="preserve"> </w:t>
      </w:r>
      <w:r w:rsidRPr="00E91A37">
        <w:rPr>
          <w:rFonts w:ascii="Arial" w:hAnsi="Arial" w:cs="Arial"/>
          <w:sz w:val="24"/>
          <w:szCs w:val="24"/>
        </w:rPr>
        <w:t>finansiranja sredstvima predviđenim u programu utroška,</w:t>
      </w:r>
    </w:p>
    <w:p w:rsidR="00BF70A7" w:rsidRPr="00E91A37" w:rsidRDefault="00BF70A7" w:rsidP="008D3E45">
      <w:pPr>
        <w:pStyle w:val="ListParagraph"/>
        <w:numPr>
          <w:ilvl w:val="0"/>
          <w:numId w:val="8"/>
        </w:numPr>
        <w:autoSpaceDE w:val="0"/>
        <w:autoSpaceDN w:val="0"/>
        <w:adjustRightInd w:val="0"/>
        <w:spacing w:after="0"/>
        <w:jc w:val="both"/>
        <w:rPr>
          <w:rFonts w:ascii="Arial" w:hAnsi="Arial" w:cs="Arial"/>
          <w:sz w:val="24"/>
          <w:szCs w:val="24"/>
        </w:rPr>
      </w:pPr>
      <w:r w:rsidRPr="00E91A37">
        <w:rPr>
          <w:rFonts w:ascii="Arial" w:hAnsi="Arial" w:cs="Arial"/>
          <w:sz w:val="24"/>
          <w:szCs w:val="24"/>
        </w:rPr>
        <w:t xml:space="preserve">ostvarivi u vremenskom periodu od godinu dana za koju se priprema i usvaja </w:t>
      </w:r>
      <w:r w:rsidR="00A46CE5" w:rsidRPr="00E91A37">
        <w:rPr>
          <w:rFonts w:ascii="Arial" w:hAnsi="Arial" w:cs="Arial"/>
          <w:sz w:val="24"/>
          <w:szCs w:val="24"/>
        </w:rPr>
        <w:t xml:space="preserve"> </w:t>
      </w:r>
      <w:r w:rsidRPr="00E91A37">
        <w:rPr>
          <w:rFonts w:ascii="Arial" w:hAnsi="Arial" w:cs="Arial"/>
          <w:noProof/>
          <w:sz w:val="24"/>
          <w:szCs w:val="24"/>
          <w:lang w:val="hr-BA"/>
        </w:rPr>
        <w:t>Program utroška sredstava s kriterijima raspodjele sredstava tekućih transfera utvrđenih Budžetom Federacije Bosne i Hercegovin</w:t>
      </w:r>
      <w:r w:rsidRPr="00E91A37">
        <w:rPr>
          <w:rFonts w:ascii="Arial" w:hAnsi="Arial" w:cs="Arial"/>
          <w:sz w:val="24"/>
          <w:szCs w:val="24"/>
        </w:rPr>
        <w:t>e.</w:t>
      </w:r>
    </w:p>
    <w:p w:rsidR="00BF70A7" w:rsidRPr="008D3E45" w:rsidRDefault="00BF70A7" w:rsidP="008D3E45">
      <w:pPr>
        <w:autoSpaceDE w:val="0"/>
        <w:autoSpaceDN w:val="0"/>
        <w:adjustRightInd w:val="0"/>
        <w:spacing w:after="0"/>
        <w:rPr>
          <w:rFonts w:ascii="Arial" w:hAnsi="Arial" w:cs="Arial"/>
          <w:sz w:val="24"/>
          <w:szCs w:val="24"/>
        </w:rPr>
      </w:pPr>
    </w:p>
    <w:p w:rsidR="00A46CE5"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12.</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Ministarstvo je obavezno u roku ne dužem od 30 dana od dana usvajanja </w:t>
      </w:r>
      <w:r w:rsidRPr="008D3E45">
        <w:rPr>
          <w:rFonts w:ascii="Arial" w:hAnsi="Arial" w:cs="Arial"/>
          <w:noProof/>
          <w:sz w:val="24"/>
          <w:szCs w:val="24"/>
          <w:lang w:val="hr-BA"/>
        </w:rPr>
        <w:t>Programa utroška sredstava s kriterijima raspodjele sredstava tekućih transfera utvrđenih Budžetom Federacije Bosne i Hercegovin</w:t>
      </w:r>
      <w:r w:rsidRPr="008D3E45">
        <w:rPr>
          <w:rFonts w:ascii="Arial" w:hAnsi="Arial" w:cs="Arial"/>
          <w:sz w:val="24"/>
          <w:szCs w:val="24"/>
        </w:rPr>
        <w:t>e izraditi godišnji plan raspisivanj</w:t>
      </w:r>
      <w:r w:rsidR="002D5111">
        <w:rPr>
          <w:rFonts w:ascii="Arial" w:hAnsi="Arial" w:cs="Arial"/>
          <w:sz w:val="24"/>
          <w:szCs w:val="24"/>
        </w:rPr>
        <w:t>a javnih poziva za sredstva koja</w:t>
      </w:r>
      <w:r w:rsidRPr="008D3E45">
        <w:rPr>
          <w:rFonts w:ascii="Arial" w:hAnsi="Arial" w:cs="Arial"/>
          <w:sz w:val="24"/>
          <w:szCs w:val="24"/>
        </w:rPr>
        <w:t xml:space="preserve"> će se dodjeljivati putem javnog poziva. </w:t>
      </w:r>
    </w:p>
    <w:p w:rsidR="00A46CE5" w:rsidRDefault="00A46CE5" w:rsidP="008D3E45">
      <w:pPr>
        <w:autoSpaceDE w:val="0"/>
        <w:autoSpaceDN w:val="0"/>
        <w:adjustRightInd w:val="0"/>
        <w:spacing w:after="0"/>
        <w:jc w:val="center"/>
        <w:rPr>
          <w:rFonts w:ascii="Arial" w:hAnsi="Arial" w:cs="Arial"/>
          <w:b/>
          <w:sz w:val="24"/>
          <w:szCs w:val="24"/>
        </w:rPr>
      </w:pPr>
    </w:p>
    <w:p w:rsidR="00BF70A7" w:rsidRPr="00012C33"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13.</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Godišnji plan javnih poziva objavljuje se na službenoj</w:t>
      </w:r>
      <w:r w:rsidR="002E41F5">
        <w:rPr>
          <w:rFonts w:ascii="Arial" w:hAnsi="Arial" w:cs="Arial"/>
          <w:sz w:val="24"/>
          <w:szCs w:val="24"/>
        </w:rPr>
        <w:t xml:space="preserve"> internet stranici Ministarstva</w:t>
      </w:r>
      <w:r w:rsidRPr="008D3E45">
        <w:rPr>
          <w:rFonts w:ascii="Arial" w:hAnsi="Arial" w:cs="Arial"/>
          <w:sz w:val="24"/>
          <w:szCs w:val="24"/>
        </w:rPr>
        <w:t xml:space="preserve"> i minimalno sadrži sljedeće podatke:</w:t>
      </w:r>
    </w:p>
    <w:p w:rsidR="00BF70A7" w:rsidRPr="008D3E45" w:rsidRDefault="00BF70A7" w:rsidP="008D3E45">
      <w:pPr>
        <w:autoSpaceDE w:val="0"/>
        <w:autoSpaceDN w:val="0"/>
        <w:adjustRightInd w:val="0"/>
        <w:spacing w:after="0"/>
        <w:jc w:val="both"/>
        <w:rPr>
          <w:rFonts w:ascii="Arial" w:hAnsi="Arial" w:cs="Arial"/>
          <w:sz w:val="24"/>
          <w:szCs w:val="24"/>
        </w:rPr>
      </w:pPr>
    </w:p>
    <w:p w:rsidR="00BF70A7" w:rsidRDefault="00BF70A7" w:rsidP="00E91A37">
      <w:pPr>
        <w:pStyle w:val="ListParagraph"/>
        <w:numPr>
          <w:ilvl w:val="0"/>
          <w:numId w:val="9"/>
        </w:numPr>
        <w:autoSpaceDE w:val="0"/>
        <w:autoSpaceDN w:val="0"/>
        <w:adjustRightInd w:val="0"/>
        <w:spacing w:after="0"/>
        <w:jc w:val="both"/>
        <w:rPr>
          <w:rFonts w:ascii="Arial" w:hAnsi="Arial" w:cs="Arial"/>
          <w:sz w:val="24"/>
          <w:szCs w:val="24"/>
        </w:rPr>
      </w:pPr>
      <w:r w:rsidRPr="00E91A37">
        <w:rPr>
          <w:rFonts w:ascii="Arial" w:hAnsi="Arial" w:cs="Arial"/>
          <w:sz w:val="24"/>
          <w:szCs w:val="24"/>
        </w:rPr>
        <w:t>naziv davaoca budžetskih sredstava,</w:t>
      </w:r>
    </w:p>
    <w:p w:rsidR="00BF70A7" w:rsidRDefault="00BF70A7" w:rsidP="008D3E45">
      <w:pPr>
        <w:pStyle w:val="ListParagraph"/>
        <w:numPr>
          <w:ilvl w:val="0"/>
          <w:numId w:val="9"/>
        </w:numPr>
        <w:autoSpaceDE w:val="0"/>
        <w:autoSpaceDN w:val="0"/>
        <w:adjustRightInd w:val="0"/>
        <w:spacing w:after="0"/>
        <w:jc w:val="both"/>
        <w:rPr>
          <w:rFonts w:ascii="Arial" w:hAnsi="Arial" w:cs="Arial"/>
          <w:sz w:val="24"/>
          <w:szCs w:val="24"/>
        </w:rPr>
      </w:pPr>
      <w:r w:rsidRPr="00E91A37">
        <w:rPr>
          <w:rFonts w:ascii="Arial" w:hAnsi="Arial" w:cs="Arial"/>
          <w:sz w:val="24"/>
          <w:szCs w:val="24"/>
        </w:rPr>
        <w:t>naziv programa koji će biti predmet finansiranja,</w:t>
      </w:r>
    </w:p>
    <w:p w:rsidR="00BF70A7" w:rsidRDefault="00BF70A7" w:rsidP="008D3E45">
      <w:pPr>
        <w:pStyle w:val="ListParagraph"/>
        <w:numPr>
          <w:ilvl w:val="0"/>
          <w:numId w:val="9"/>
        </w:numPr>
        <w:autoSpaceDE w:val="0"/>
        <w:autoSpaceDN w:val="0"/>
        <w:adjustRightInd w:val="0"/>
        <w:spacing w:after="0"/>
        <w:jc w:val="both"/>
        <w:rPr>
          <w:rFonts w:ascii="Arial" w:hAnsi="Arial" w:cs="Arial"/>
          <w:sz w:val="24"/>
          <w:szCs w:val="24"/>
        </w:rPr>
      </w:pPr>
      <w:r w:rsidRPr="00E91A37">
        <w:rPr>
          <w:rFonts w:ascii="Arial" w:hAnsi="Arial" w:cs="Arial"/>
          <w:sz w:val="24"/>
          <w:szCs w:val="24"/>
        </w:rPr>
        <w:t>planirano vrijeme objave javnog poziva,</w:t>
      </w:r>
    </w:p>
    <w:p w:rsidR="00BF70A7" w:rsidRDefault="00BF70A7" w:rsidP="008D3E45">
      <w:pPr>
        <w:pStyle w:val="ListParagraph"/>
        <w:numPr>
          <w:ilvl w:val="0"/>
          <w:numId w:val="9"/>
        </w:numPr>
        <w:autoSpaceDE w:val="0"/>
        <w:autoSpaceDN w:val="0"/>
        <w:adjustRightInd w:val="0"/>
        <w:spacing w:after="0"/>
        <w:jc w:val="both"/>
        <w:rPr>
          <w:rFonts w:ascii="Arial" w:hAnsi="Arial" w:cs="Arial"/>
          <w:sz w:val="24"/>
          <w:szCs w:val="24"/>
        </w:rPr>
      </w:pPr>
      <w:r w:rsidRPr="00E91A37">
        <w:rPr>
          <w:rFonts w:ascii="Arial" w:hAnsi="Arial" w:cs="Arial"/>
          <w:sz w:val="24"/>
          <w:szCs w:val="24"/>
        </w:rPr>
        <w:t>ukupan iznos raspoloživih sredstava</w:t>
      </w:r>
      <w:r w:rsidR="0065084B">
        <w:rPr>
          <w:rFonts w:ascii="Arial" w:hAnsi="Arial" w:cs="Arial"/>
          <w:sz w:val="24"/>
          <w:szCs w:val="24"/>
        </w:rPr>
        <w:t>,</w:t>
      </w:r>
    </w:p>
    <w:p w:rsidR="00BF70A7" w:rsidRPr="00E91A37" w:rsidRDefault="00BF70A7" w:rsidP="008D3E45">
      <w:pPr>
        <w:pStyle w:val="ListParagraph"/>
        <w:numPr>
          <w:ilvl w:val="0"/>
          <w:numId w:val="9"/>
        </w:numPr>
        <w:autoSpaceDE w:val="0"/>
        <w:autoSpaceDN w:val="0"/>
        <w:adjustRightInd w:val="0"/>
        <w:spacing w:after="0"/>
        <w:jc w:val="both"/>
        <w:rPr>
          <w:rFonts w:ascii="Arial" w:hAnsi="Arial" w:cs="Arial"/>
          <w:sz w:val="24"/>
          <w:szCs w:val="24"/>
        </w:rPr>
      </w:pPr>
      <w:r w:rsidRPr="00E91A37">
        <w:rPr>
          <w:rFonts w:ascii="Arial" w:hAnsi="Arial" w:cs="Arial"/>
          <w:sz w:val="24"/>
          <w:szCs w:val="24"/>
        </w:rPr>
        <w:t>vremenski period z</w:t>
      </w:r>
      <w:r w:rsidR="0065084B">
        <w:rPr>
          <w:rFonts w:ascii="Arial" w:hAnsi="Arial" w:cs="Arial"/>
          <w:sz w:val="24"/>
          <w:szCs w:val="24"/>
        </w:rPr>
        <w:t>a koji se javni poziv raspisuje.</w:t>
      </w:r>
    </w:p>
    <w:p w:rsidR="00BF70A7" w:rsidRPr="008D3E45" w:rsidRDefault="00BF70A7" w:rsidP="008D3E45">
      <w:pPr>
        <w:autoSpaceDE w:val="0"/>
        <w:autoSpaceDN w:val="0"/>
        <w:adjustRightInd w:val="0"/>
        <w:spacing w:after="0"/>
        <w:rPr>
          <w:rFonts w:ascii="Arial" w:hAnsi="Arial" w:cs="Arial"/>
          <w:b/>
          <w:bCs/>
          <w:sz w:val="24"/>
          <w:szCs w:val="24"/>
        </w:rPr>
      </w:pPr>
    </w:p>
    <w:p w:rsidR="00E91A37" w:rsidRDefault="00E91A37" w:rsidP="008D3E45">
      <w:pPr>
        <w:autoSpaceDE w:val="0"/>
        <w:autoSpaceDN w:val="0"/>
        <w:adjustRightInd w:val="0"/>
        <w:spacing w:after="0"/>
        <w:rPr>
          <w:rFonts w:ascii="Arial" w:hAnsi="Arial" w:cs="Arial"/>
          <w:b/>
          <w:bCs/>
          <w:sz w:val="24"/>
          <w:szCs w:val="24"/>
        </w:rPr>
      </w:pPr>
    </w:p>
    <w:p w:rsidR="00BF70A7" w:rsidRPr="001075B0" w:rsidRDefault="00BF70A7" w:rsidP="008D3E45">
      <w:pPr>
        <w:autoSpaceDE w:val="0"/>
        <w:autoSpaceDN w:val="0"/>
        <w:adjustRightInd w:val="0"/>
        <w:spacing w:after="0"/>
        <w:rPr>
          <w:rFonts w:ascii="Arial" w:hAnsi="Arial" w:cs="Arial"/>
          <w:b/>
          <w:bCs/>
          <w:sz w:val="28"/>
          <w:szCs w:val="28"/>
        </w:rPr>
      </w:pPr>
      <w:r w:rsidRPr="001075B0">
        <w:rPr>
          <w:rFonts w:ascii="Arial" w:hAnsi="Arial" w:cs="Arial"/>
          <w:b/>
          <w:bCs/>
          <w:sz w:val="28"/>
          <w:szCs w:val="28"/>
        </w:rPr>
        <w:t>Postupci dodjele budžetskih sredstava tekućih transfera</w:t>
      </w:r>
    </w:p>
    <w:p w:rsidR="00BF70A7" w:rsidRPr="008D3E45" w:rsidRDefault="00BF70A7" w:rsidP="008D3E45">
      <w:pPr>
        <w:autoSpaceDE w:val="0"/>
        <w:autoSpaceDN w:val="0"/>
        <w:adjustRightInd w:val="0"/>
        <w:spacing w:after="0"/>
        <w:rPr>
          <w:rFonts w:ascii="Arial" w:hAnsi="Arial" w:cs="Arial"/>
          <w:sz w:val="24"/>
          <w:szCs w:val="24"/>
        </w:rPr>
      </w:pPr>
    </w:p>
    <w:p w:rsidR="00A46CE5"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14.</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Dodjela budžetskih sredstava tekućih </w:t>
      </w:r>
      <w:r w:rsidR="00C65F6A">
        <w:rPr>
          <w:rFonts w:ascii="Arial" w:hAnsi="Arial" w:cs="Arial"/>
          <w:sz w:val="24"/>
          <w:szCs w:val="24"/>
        </w:rPr>
        <w:t xml:space="preserve">transfera provodi se u pravilu </w:t>
      </w:r>
      <w:r w:rsidRPr="008D3E45">
        <w:rPr>
          <w:rFonts w:ascii="Arial" w:hAnsi="Arial" w:cs="Arial"/>
          <w:sz w:val="24"/>
          <w:szCs w:val="24"/>
        </w:rPr>
        <w:t xml:space="preserve">putem javnog poziva ili bez objave javnog poziva, odnosno na način propisan </w:t>
      </w:r>
      <w:r w:rsidRPr="008D3E45">
        <w:rPr>
          <w:rFonts w:ascii="Arial" w:hAnsi="Arial" w:cs="Arial"/>
          <w:noProof/>
          <w:sz w:val="24"/>
          <w:szCs w:val="24"/>
          <w:lang w:val="hr-BA"/>
        </w:rPr>
        <w:t>Programom utroška sredstava s kriterijima raspodjele sredstava tekućih transfera utvrđenih Budžetom Federacije Bosne i Hercegovin</w:t>
      </w:r>
      <w:r w:rsidR="0011236F">
        <w:rPr>
          <w:rFonts w:ascii="Arial" w:hAnsi="Arial" w:cs="Arial"/>
          <w:sz w:val="24"/>
          <w:szCs w:val="24"/>
        </w:rPr>
        <w:t>e, koji</w:t>
      </w:r>
      <w:r w:rsidRPr="008D3E45">
        <w:rPr>
          <w:rFonts w:ascii="Arial" w:hAnsi="Arial" w:cs="Arial"/>
          <w:sz w:val="24"/>
          <w:szCs w:val="24"/>
        </w:rPr>
        <w:t xml:space="preserve"> donosi Vlada Federacije B</w:t>
      </w:r>
      <w:r w:rsidR="00E91A37">
        <w:rPr>
          <w:rFonts w:ascii="Arial" w:hAnsi="Arial" w:cs="Arial"/>
          <w:sz w:val="24"/>
          <w:szCs w:val="24"/>
        </w:rPr>
        <w:t xml:space="preserve">osne </w:t>
      </w:r>
      <w:r w:rsidRPr="008D3E45">
        <w:rPr>
          <w:rFonts w:ascii="Arial" w:hAnsi="Arial" w:cs="Arial"/>
          <w:sz w:val="24"/>
          <w:szCs w:val="24"/>
        </w:rPr>
        <w:t>i</w:t>
      </w:r>
      <w:r w:rsidR="00E91A37">
        <w:rPr>
          <w:rFonts w:ascii="Arial" w:hAnsi="Arial" w:cs="Arial"/>
          <w:sz w:val="24"/>
          <w:szCs w:val="24"/>
        </w:rPr>
        <w:t xml:space="preserve"> </w:t>
      </w:r>
      <w:r w:rsidRPr="008D3E45">
        <w:rPr>
          <w:rFonts w:ascii="Arial" w:hAnsi="Arial" w:cs="Arial"/>
          <w:sz w:val="24"/>
          <w:szCs w:val="24"/>
        </w:rPr>
        <w:t>H</w:t>
      </w:r>
      <w:r w:rsidR="00E91A37">
        <w:rPr>
          <w:rFonts w:ascii="Arial" w:hAnsi="Arial" w:cs="Arial"/>
          <w:sz w:val="24"/>
          <w:szCs w:val="24"/>
        </w:rPr>
        <w:t>ercegovine</w:t>
      </w:r>
      <w:r w:rsidRPr="008D3E45">
        <w:rPr>
          <w:rFonts w:ascii="Arial" w:hAnsi="Arial" w:cs="Arial"/>
          <w:sz w:val="24"/>
          <w:szCs w:val="24"/>
        </w:rPr>
        <w:t>.</w:t>
      </w:r>
    </w:p>
    <w:p w:rsidR="00BF70A7" w:rsidRPr="008D3E45" w:rsidRDefault="00BF70A7" w:rsidP="008D3E45">
      <w:pPr>
        <w:autoSpaceDE w:val="0"/>
        <w:autoSpaceDN w:val="0"/>
        <w:adjustRightInd w:val="0"/>
        <w:spacing w:after="0"/>
        <w:rPr>
          <w:rFonts w:ascii="Arial" w:hAnsi="Arial" w:cs="Arial"/>
          <w:b/>
          <w:bCs/>
          <w:sz w:val="24"/>
          <w:szCs w:val="24"/>
        </w:rPr>
      </w:pPr>
    </w:p>
    <w:p w:rsidR="001237AA" w:rsidRDefault="001237AA" w:rsidP="001237AA">
      <w:pPr>
        <w:autoSpaceDE w:val="0"/>
        <w:autoSpaceDN w:val="0"/>
        <w:adjustRightInd w:val="0"/>
        <w:spacing w:after="0"/>
        <w:rPr>
          <w:rFonts w:ascii="Arial" w:hAnsi="Arial" w:cs="Arial"/>
          <w:sz w:val="24"/>
          <w:szCs w:val="24"/>
        </w:rPr>
      </w:pPr>
    </w:p>
    <w:p w:rsidR="00A46CE5" w:rsidRPr="008D3E45" w:rsidRDefault="00BF70A7" w:rsidP="00BD1ABB">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15.</w:t>
      </w:r>
    </w:p>
    <w:p w:rsidR="00BF70A7" w:rsidRPr="008D3E45" w:rsidRDefault="00AD4560" w:rsidP="008D3E45">
      <w:pPr>
        <w:autoSpaceDE w:val="0"/>
        <w:autoSpaceDN w:val="0"/>
        <w:adjustRightInd w:val="0"/>
        <w:spacing w:after="0"/>
        <w:jc w:val="both"/>
        <w:rPr>
          <w:rFonts w:ascii="Arial" w:hAnsi="Arial" w:cs="Arial"/>
          <w:sz w:val="24"/>
          <w:szCs w:val="24"/>
        </w:rPr>
      </w:pPr>
      <w:r>
        <w:rPr>
          <w:rFonts w:ascii="Arial" w:hAnsi="Arial" w:cs="Arial"/>
          <w:sz w:val="24"/>
          <w:szCs w:val="24"/>
        </w:rPr>
        <w:t>Budžetska sredst</w:t>
      </w:r>
      <w:r w:rsidR="00BF70A7" w:rsidRPr="008D3E45">
        <w:rPr>
          <w:rFonts w:ascii="Arial" w:hAnsi="Arial" w:cs="Arial"/>
          <w:sz w:val="24"/>
          <w:szCs w:val="24"/>
        </w:rPr>
        <w:t>va tekućih transfera se mogu dodijeliti bez objavljivanja javnog poziva u slučajevima kada se dodjeljuju:</w:t>
      </w:r>
    </w:p>
    <w:p w:rsidR="00BF70A7" w:rsidRPr="008D3E45" w:rsidRDefault="00BF70A7" w:rsidP="008D3E45">
      <w:pPr>
        <w:autoSpaceDE w:val="0"/>
        <w:autoSpaceDN w:val="0"/>
        <w:adjustRightInd w:val="0"/>
        <w:spacing w:after="0"/>
        <w:jc w:val="both"/>
        <w:rPr>
          <w:rFonts w:ascii="Arial" w:hAnsi="Arial" w:cs="Arial"/>
          <w:sz w:val="24"/>
          <w:szCs w:val="24"/>
        </w:rPr>
      </w:pPr>
    </w:p>
    <w:p w:rsidR="00BF70A7" w:rsidRDefault="00BF70A7" w:rsidP="00E91A37">
      <w:pPr>
        <w:pStyle w:val="ListParagraph"/>
        <w:numPr>
          <w:ilvl w:val="0"/>
          <w:numId w:val="6"/>
        </w:numPr>
        <w:autoSpaceDE w:val="0"/>
        <w:autoSpaceDN w:val="0"/>
        <w:adjustRightInd w:val="0"/>
        <w:spacing w:after="0"/>
        <w:jc w:val="both"/>
        <w:rPr>
          <w:rFonts w:ascii="Arial" w:hAnsi="Arial" w:cs="Arial"/>
          <w:sz w:val="24"/>
          <w:szCs w:val="24"/>
        </w:rPr>
      </w:pPr>
      <w:r w:rsidRPr="00E91A37">
        <w:rPr>
          <w:rFonts w:ascii="Arial" w:hAnsi="Arial" w:cs="Arial"/>
          <w:sz w:val="24"/>
          <w:szCs w:val="24"/>
        </w:rPr>
        <w:t>primaocima - pojedincima (transferi pojedincima i/ili transferi drugim nivoima vlasti sa namjenom transfera</w:t>
      </w:r>
      <w:r w:rsidR="00AD4560">
        <w:rPr>
          <w:rFonts w:ascii="Arial" w:hAnsi="Arial" w:cs="Arial"/>
          <w:sz w:val="24"/>
          <w:szCs w:val="24"/>
        </w:rPr>
        <w:t xml:space="preserve"> pojedincima), ako je to definir</w:t>
      </w:r>
      <w:r w:rsidRPr="00E91A37">
        <w:rPr>
          <w:rFonts w:ascii="Arial" w:hAnsi="Arial" w:cs="Arial"/>
          <w:sz w:val="24"/>
          <w:szCs w:val="24"/>
        </w:rPr>
        <w:t xml:space="preserve">ano </w:t>
      </w:r>
      <w:r w:rsidRPr="00E91A37">
        <w:rPr>
          <w:rFonts w:ascii="Arial" w:hAnsi="Arial" w:cs="Arial"/>
          <w:noProof/>
          <w:sz w:val="24"/>
          <w:szCs w:val="24"/>
          <w:lang w:val="hr-BA"/>
        </w:rPr>
        <w:t>Programom utroška sredstava s kriterijima raspodjele sredstava tekućih transfera utvrđenih Budžetom Federacije Bosne i Hercegovin</w:t>
      </w:r>
      <w:r w:rsidRPr="00E91A37">
        <w:rPr>
          <w:rFonts w:ascii="Arial" w:hAnsi="Arial" w:cs="Arial"/>
          <w:sz w:val="24"/>
          <w:szCs w:val="24"/>
        </w:rPr>
        <w:t>e</w:t>
      </w:r>
      <w:r w:rsidR="00694FA6">
        <w:rPr>
          <w:rFonts w:ascii="Arial" w:hAnsi="Arial" w:cs="Arial"/>
          <w:sz w:val="24"/>
          <w:szCs w:val="24"/>
        </w:rPr>
        <w:t>,</w:t>
      </w:r>
    </w:p>
    <w:p w:rsidR="00BF70A7" w:rsidRDefault="00BF70A7" w:rsidP="008D3E45">
      <w:pPr>
        <w:pStyle w:val="ListParagraph"/>
        <w:numPr>
          <w:ilvl w:val="0"/>
          <w:numId w:val="6"/>
        </w:numPr>
        <w:autoSpaceDE w:val="0"/>
        <w:autoSpaceDN w:val="0"/>
        <w:adjustRightInd w:val="0"/>
        <w:spacing w:after="0"/>
        <w:jc w:val="both"/>
        <w:rPr>
          <w:rFonts w:ascii="Arial" w:hAnsi="Arial" w:cs="Arial"/>
          <w:sz w:val="24"/>
          <w:szCs w:val="24"/>
        </w:rPr>
      </w:pPr>
      <w:r w:rsidRPr="00E91A37">
        <w:rPr>
          <w:rFonts w:ascii="Arial" w:hAnsi="Arial" w:cs="Arial"/>
          <w:sz w:val="24"/>
          <w:szCs w:val="24"/>
        </w:rPr>
        <w:t>primaocima - drugim institucijama (transferi drugim nivoima vlasti)</w:t>
      </w:r>
      <w:r w:rsidR="00694FA6">
        <w:rPr>
          <w:rFonts w:ascii="Arial" w:hAnsi="Arial" w:cs="Arial"/>
          <w:sz w:val="24"/>
          <w:szCs w:val="24"/>
        </w:rPr>
        <w:t>, ako je to definir</w:t>
      </w:r>
      <w:r w:rsidRPr="00E91A37">
        <w:rPr>
          <w:rFonts w:ascii="Arial" w:hAnsi="Arial" w:cs="Arial"/>
          <w:sz w:val="24"/>
          <w:szCs w:val="24"/>
        </w:rPr>
        <w:t xml:space="preserve">ano </w:t>
      </w:r>
      <w:r w:rsidRPr="00E91A37">
        <w:rPr>
          <w:rFonts w:ascii="Arial" w:hAnsi="Arial" w:cs="Arial"/>
          <w:noProof/>
          <w:sz w:val="24"/>
          <w:szCs w:val="24"/>
          <w:lang w:val="hr-BA"/>
        </w:rPr>
        <w:t>Programom utroška sredstava s kriterijima raspodjele sredstava tekućih transfera utvrđenih Budžetom Federacije Bosne i Hercegovin</w:t>
      </w:r>
      <w:r w:rsidRPr="00E91A37">
        <w:rPr>
          <w:rFonts w:ascii="Arial" w:hAnsi="Arial" w:cs="Arial"/>
          <w:sz w:val="24"/>
          <w:szCs w:val="24"/>
        </w:rPr>
        <w:t>e</w:t>
      </w:r>
      <w:r w:rsidR="00694FA6">
        <w:rPr>
          <w:rFonts w:ascii="Arial" w:hAnsi="Arial" w:cs="Arial"/>
          <w:sz w:val="24"/>
          <w:szCs w:val="24"/>
        </w:rPr>
        <w:t>,</w:t>
      </w:r>
    </w:p>
    <w:p w:rsidR="00143754" w:rsidRPr="00D21E6A" w:rsidRDefault="00BF70A7" w:rsidP="00143754">
      <w:pPr>
        <w:pStyle w:val="ListParagraph"/>
        <w:numPr>
          <w:ilvl w:val="0"/>
          <w:numId w:val="6"/>
        </w:numPr>
        <w:autoSpaceDE w:val="0"/>
        <w:autoSpaceDN w:val="0"/>
        <w:adjustRightInd w:val="0"/>
        <w:spacing w:after="0"/>
        <w:jc w:val="both"/>
        <w:rPr>
          <w:rFonts w:ascii="Arial" w:hAnsi="Arial" w:cs="Arial"/>
          <w:sz w:val="24"/>
          <w:szCs w:val="24"/>
        </w:rPr>
      </w:pPr>
      <w:r w:rsidRPr="00D21E6A">
        <w:rPr>
          <w:rFonts w:ascii="Arial" w:hAnsi="Arial" w:cs="Arial"/>
          <w:sz w:val="24"/>
          <w:szCs w:val="24"/>
        </w:rPr>
        <w:lastRenderedPageBreak/>
        <w:t>drugoj org</w:t>
      </w:r>
      <w:r w:rsidR="00143754" w:rsidRPr="00D21E6A">
        <w:rPr>
          <w:rFonts w:ascii="Arial" w:hAnsi="Arial" w:cs="Arial"/>
          <w:sz w:val="24"/>
          <w:szCs w:val="24"/>
        </w:rPr>
        <w:t>anizaciji javnog sektora, ustanovi,</w:t>
      </w:r>
      <w:r w:rsidRPr="00D21E6A">
        <w:rPr>
          <w:rFonts w:ascii="Arial" w:hAnsi="Arial" w:cs="Arial"/>
          <w:sz w:val="24"/>
          <w:szCs w:val="24"/>
        </w:rPr>
        <w:t xml:space="preserve"> preduzeć</w:t>
      </w:r>
      <w:r w:rsidR="00143754" w:rsidRPr="00D21E6A">
        <w:rPr>
          <w:rFonts w:ascii="Arial" w:hAnsi="Arial" w:cs="Arial"/>
          <w:sz w:val="24"/>
          <w:szCs w:val="24"/>
        </w:rPr>
        <w:t>u i/ili udruže</w:t>
      </w:r>
      <w:r w:rsidR="00694FA6">
        <w:rPr>
          <w:rFonts w:ascii="Arial" w:hAnsi="Arial" w:cs="Arial"/>
          <w:sz w:val="24"/>
          <w:szCs w:val="24"/>
        </w:rPr>
        <w:t>nju, na način kako je to definir</w:t>
      </w:r>
      <w:r w:rsidR="00143754" w:rsidRPr="00D21E6A">
        <w:rPr>
          <w:rFonts w:ascii="Arial" w:hAnsi="Arial" w:cs="Arial"/>
          <w:sz w:val="24"/>
          <w:szCs w:val="24"/>
        </w:rPr>
        <w:t xml:space="preserve">ano </w:t>
      </w:r>
      <w:r w:rsidR="00143754" w:rsidRPr="00D21E6A">
        <w:rPr>
          <w:rFonts w:ascii="Arial" w:hAnsi="Arial" w:cs="Arial"/>
          <w:noProof/>
          <w:sz w:val="24"/>
          <w:szCs w:val="24"/>
          <w:lang w:val="hr-BA"/>
        </w:rPr>
        <w:t>Programom utroška sredstava s kriterijima raspodjele sredstava tekućih transfera utvrđenih Budžetom Federacije Bosne i Hercegovin</w:t>
      </w:r>
      <w:r w:rsidR="00143754" w:rsidRPr="00D21E6A">
        <w:rPr>
          <w:rFonts w:ascii="Arial" w:hAnsi="Arial" w:cs="Arial"/>
          <w:sz w:val="24"/>
          <w:szCs w:val="24"/>
        </w:rPr>
        <w:t>e</w:t>
      </w:r>
      <w:r w:rsidR="00694FA6">
        <w:rPr>
          <w:rFonts w:ascii="Arial" w:hAnsi="Arial" w:cs="Arial"/>
          <w:sz w:val="24"/>
          <w:szCs w:val="24"/>
        </w:rPr>
        <w:t>,</w:t>
      </w:r>
    </w:p>
    <w:p w:rsidR="00BF70A7" w:rsidRPr="00E91A37" w:rsidRDefault="00BF70A7" w:rsidP="008D3E45">
      <w:pPr>
        <w:pStyle w:val="ListParagraph"/>
        <w:numPr>
          <w:ilvl w:val="0"/>
          <w:numId w:val="6"/>
        </w:numPr>
        <w:autoSpaceDE w:val="0"/>
        <w:autoSpaceDN w:val="0"/>
        <w:adjustRightInd w:val="0"/>
        <w:spacing w:after="0"/>
        <w:jc w:val="both"/>
        <w:rPr>
          <w:rFonts w:ascii="Arial" w:hAnsi="Arial" w:cs="Arial"/>
          <w:sz w:val="24"/>
          <w:szCs w:val="24"/>
        </w:rPr>
      </w:pPr>
      <w:r w:rsidRPr="00E91A37">
        <w:rPr>
          <w:rFonts w:ascii="Arial" w:hAnsi="Arial" w:cs="Arial"/>
          <w:sz w:val="24"/>
          <w:szCs w:val="24"/>
        </w:rPr>
        <w:t xml:space="preserve">primaocima </w:t>
      </w:r>
      <w:r w:rsidR="00E91A37">
        <w:rPr>
          <w:rFonts w:ascii="Arial" w:hAnsi="Arial" w:cs="Arial"/>
          <w:sz w:val="24"/>
          <w:szCs w:val="24"/>
        </w:rPr>
        <w:t>–</w:t>
      </w:r>
      <w:r w:rsidRPr="00E91A37">
        <w:rPr>
          <w:rFonts w:ascii="Arial" w:hAnsi="Arial" w:cs="Arial"/>
          <w:sz w:val="24"/>
          <w:szCs w:val="24"/>
        </w:rPr>
        <w:t xml:space="preserve"> </w:t>
      </w:r>
      <w:r w:rsidR="00E91A37">
        <w:rPr>
          <w:rFonts w:ascii="Arial" w:hAnsi="Arial" w:cs="Arial"/>
          <w:sz w:val="24"/>
          <w:szCs w:val="24"/>
        </w:rPr>
        <w:t xml:space="preserve">ostalim </w:t>
      </w:r>
      <w:r w:rsidRPr="00E91A37">
        <w:rPr>
          <w:rFonts w:ascii="Arial" w:hAnsi="Arial" w:cs="Arial"/>
          <w:sz w:val="24"/>
          <w:szCs w:val="24"/>
        </w:rPr>
        <w:t>poje</w:t>
      </w:r>
      <w:r w:rsidR="00E91A37">
        <w:rPr>
          <w:rFonts w:ascii="Arial" w:hAnsi="Arial" w:cs="Arial"/>
          <w:sz w:val="24"/>
          <w:szCs w:val="24"/>
        </w:rPr>
        <w:t>dincima i drugim institucijama prilikom dodjele</w:t>
      </w:r>
      <w:r w:rsidRPr="00E91A37">
        <w:rPr>
          <w:rFonts w:ascii="Arial" w:hAnsi="Arial" w:cs="Arial"/>
          <w:sz w:val="24"/>
          <w:szCs w:val="24"/>
        </w:rPr>
        <w:t xml:space="preserve"> interventnih sredstava.</w:t>
      </w:r>
    </w:p>
    <w:p w:rsidR="00BF70A7" w:rsidRPr="008D3E45" w:rsidRDefault="00BF70A7" w:rsidP="008D3E45">
      <w:pPr>
        <w:autoSpaceDE w:val="0"/>
        <w:autoSpaceDN w:val="0"/>
        <w:adjustRightInd w:val="0"/>
        <w:spacing w:after="0"/>
        <w:rPr>
          <w:rFonts w:ascii="Arial" w:hAnsi="Arial" w:cs="Arial"/>
          <w:sz w:val="24"/>
          <w:szCs w:val="24"/>
        </w:rPr>
      </w:pPr>
    </w:p>
    <w:p w:rsidR="00A46CE5"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16.</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U slučajevima iz prethodnog člana, kada se budžetska sredstva tekućih transfera dodjeljuju bez objavljivanja javnog poziva, Ministarstvo je obavezno poštovati minimalne standarde finansiranja vezane uz </w:t>
      </w:r>
      <w:r w:rsidRPr="008D3E45">
        <w:rPr>
          <w:rFonts w:ascii="Arial" w:hAnsi="Arial" w:cs="Arial"/>
          <w:bCs/>
          <w:sz w:val="24"/>
          <w:szCs w:val="24"/>
        </w:rPr>
        <w:t>planiranje budžetskih</w:t>
      </w:r>
      <w:r w:rsidRPr="008D3E45">
        <w:rPr>
          <w:rFonts w:ascii="Arial" w:hAnsi="Arial" w:cs="Arial"/>
          <w:sz w:val="24"/>
          <w:szCs w:val="24"/>
        </w:rPr>
        <w:t xml:space="preserve"> </w:t>
      </w:r>
      <w:r w:rsidRPr="008D3E45">
        <w:rPr>
          <w:rFonts w:ascii="Arial" w:hAnsi="Arial" w:cs="Arial"/>
          <w:bCs/>
          <w:sz w:val="24"/>
          <w:szCs w:val="24"/>
        </w:rPr>
        <w:t>sredstava, odabir, ugovaranje,</w:t>
      </w:r>
      <w:r w:rsidRPr="008D3E45">
        <w:rPr>
          <w:rFonts w:ascii="Arial" w:hAnsi="Arial" w:cs="Arial"/>
          <w:sz w:val="24"/>
          <w:szCs w:val="24"/>
        </w:rPr>
        <w:t xml:space="preserve"> </w:t>
      </w:r>
      <w:r w:rsidRPr="008D3E45">
        <w:rPr>
          <w:rFonts w:ascii="Arial" w:hAnsi="Arial" w:cs="Arial"/>
          <w:bCs/>
          <w:sz w:val="24"/>
          <w:szCs w:val="24"/>
        </w:rPr>
        <w:t>praćenje provođenja i ocjenjivanje, javno objavljivanje</w:t>
      </w:r>
      <w:r w:rsidRPr="008D3E45">
        <w:rPr>
          <w:rFonts w:ascii="Arial" w:hAnsi="Arial" w:cs="Arial"/>
          <w:sz w:val="24"/>
          <w:szCs w:val="24"/>
        </w:rPr>
        <w:t xml:space="preserve"> </w:t>
      </w:r>
      <w:r w:rsidRPr="008D3E45">
        <w:rPr>
          <w:rFonts w:ascii="Arial" w:hAnsi="Arial" w:cs="Arial"/>
          <w:bCs/>
          <w:sz w:val="24"/>
          <w:szCs w:val="24"/>
        </w:rPr>
        <w:t>i izvještavanje</w:t>
      </w:r>
      <w:r w:rsidRPr="008D3E45">
        <w:rPr>
          <w:rFonts w:ascii="Arial" w:hAnsi="Arial" w:cs="Arial"/>
          <w:sz w:val="24"/>
          <w:szCs w:val="24"/>
        </w:rPr>
        <w:t>.</w:t>
      </w:r>
    </w:p>
    <w:p w:rsidR="00BF70A7" w:rsidRPr="008D3E45" w:rsidRDefault="00BF70A7" w:rsidP="008D3E45">
      <w:pPr>
        <w:autoSpaceDE w:val="0"/>
        <w:autoSpaceDN w:val="0"/>
        <w:adjustRightInd w:val="0"/>
        <w:spacing w:after="0"/>
        <w:rPr>
          <w:rFonts w:ascii="Arial" w:hAnsi="Arial" w:cs="Arial"/>
          <w:b/>
          <w:bCs/>
          <w:sz w:val="24"/>
          <w:szCs w:val="24"/>
        </w:rPr>
      </w:pPr>
    </w:p>
    <w:p w:rsidR="00143754" w:rsidRPr="00E91A37" w:rsidRDefault="00BF70A7" w:rsidP="00143754">
      <w:pPr>
        <w:autoSpaceDE w:val="0"/>
        <w:autoSpaceDN w:val="0"/>
        <w:adjustRightInd w:val="0"/>
        <w:spacing w:after="0"/>
        <w:rPr>
          <w:rFonts w:ascii="Arial" w:hAnsi="Arial" w:cs="Arial"/>
          <w:b/>
          <w:bCs/>
          <w:sz w:val="28"/>
          <w:szCs w:val="28"/>
        </w:rPr>
      </w:pPr>
      <w:r w:rsidRPr="00E91A37">
        <w:rPr>
          <w:rFonts w:ascii="Arial" w:hAnsi="Arial" w:cs="Arial"/>
          <w:b/>
          <w:bCs/>
          <w:sz w:val="28"/>
          <w:szCs w:val="28"/>
        </w:rPr>
        <w:t>Sadržaj</w:t>
      </w:r>
      <w:r w:rsidR="00143754" w:rsidRPr="00E91A37">
        <w:rPr>
          <w:rFonts w:ascii="Arial" w:hAnsi="Arial" w:cs="Arial"/>
          <w:b/>
          <w:bCs/>
          <w:sz w:val="28"/>
          <w:szCs w:val="28"/>
        </w:rPr>
        <w:t>, priprema i objavljivanje</w:t>
      </w:r>
      <w:r w:rsidRPr="00E91A37">
        <w:rPr>
          <w:rFonts w:ascii="Arial" w:hAnsi="Arial" w:cs="Arial"/>
          <w:b/>
          <w:bCs/>
          <w:sz w:val="28"/>
          <w:szCs w:val="28"/>
        </w:rPr>
        <w:t xml:space="preserve"> javnog poziva za dodjelu sredstava tekućih transfera</w:t>
      </w:r>
      <w:r w:rsidR="00143754" w:rsidRPr="00E91A37">
        <w:rPr>
          <w:rFonts w:ascii="Arial" w:hAnsi="Arial" w:cs="Arial"/>
          <w:b/>
          <w:bCs/>
          <w:sz w:val="28"/>
          <w:szCs w:val="28"/>
        </w:rPr>
        <w:t xml:space="preserve"> </w:t>
      </w:r>
    </w:p>
    <w:p w:rsidR="00BF70A7" w:rsidRPr="008D3E45" w:rsidRDefault="00BF70A7" w:rsidP="008D3E45">
      <w:pPr>
        <w:autoSpaceDE w:val="0"/>
        <w:autoSpaceDN w:val="0"/>
        <w:adjustRightInd w:val="0"/>
        <w:spacing w:after="0"/>
        <w:rPr>
          <w:rFonts w:ascii="Arial" w:hAnsi="Arial" w:cs="Arial"/>
          <w:b/>
          <w:bCs/>
          <w:sz w:val="24"/>
          <w:szCs w:val="24"/>
        </w:rPr>
      </w:pPr>
    </w:p>
    <w:p w:rsidR="00BF70A7" w:rsidRPr="00012C33"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17.</w:t>
      </w:r>
    </w:p>
    <w:p w:rsidR="00BF70A7" w:rsidRPr="008D3E45" w:rsidRDefault="00BF70A7" w:rsidP="00BD1ABB">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Sadržaj javnog poziva treba biti sažet i jasan, te davati pregled osnovnih činjenica o programu iz kojeg se dodjeljuju sredstva, kao i informacije o tome kako doći do </w:t>
      </w:r>
      <w:r w:rsidRPr="00E9537C">
        <w:rPr>
          <w:rFonts w:ascii="Arial" w:hAnsi="Arial" w:cs="Arial"/>
          <w:sz w:val="24"/>
          <w:szCs w:val="24"/>
        </w:rPr>
        <w:t>dalj</w:t>
      </w:r>
      <w:r w:rsidR="00E9537C" w:rsidRPr="00E9537C">
        <w:rPr>
          <w:rFonts w:ascii="Arial" w:hAnsi="Arial" w:cs="Arial"/>
          <w:sz w:val="24"/>
          <w:szCs w:val="24"/>
        </w:rPr>
        <w:t>nj</w:t>
      </w:r>
      <w:r w:rsidRPr="00E9537C">
        <w:rPr>
          <w:rFonts w:ascii="Arial" w:hAnsi="Arial" w:cs="Arial"/>
          <w:sz w:val="24"/>
          <w:szCs w:val="24"/>
        </w:rPr>
        <w:t>ih</w:t>
      </w:r>
      <w:r w:rsidR="00E9537C" w:rsidRPr="00E9537C">
        <w:rPr>
          <w:rFonts w:ascii="Arial" w:hAnsi="Arial" w:cs="Arial"/>
          <w:sz w:val="24"/>
          <w:szCs w:val="24"/>
        </w:rPr>
        <w:t>,</w:t>
      </w:r>
      <w:r w:rsidRPr="00E9537C">
        <w:rPr>
          <w:rFonts w:ascii="Arial" w:hAnsi="Arial" w:cs="Arial"/>
          <w:sz w:val="24"/>
          <w:szCs w:val="24"/>
        </w:rPr>
        <w:t xml:space="preserve"> </w:t>
      </w:r>
      <w:r w:rsidR="00E9537C" w:rsidRPr="00E9537C">
        <w:rPr>
          <w:rFonts w:ascii="Arial" w:hAnsi="Arial" w:cs="Arial"/>
          <w:sz w:val="24"/>
          <w:szCs w:val="24"/>
        </w:rPr>
        <w:t xml:space="preserve">odnosno </w:t>
      </w:r>
      <w:r w:rsidRPr="00E9537C">
        <w:rPr>
          <w:rFonts w:ascii="Arial" w:hAnsi="Arial" w:cs="Arial"/>
          <w:sz w:val="24"/>
          <w:szCs w:val="24"/>
        </w:rPr>
        <w:t xml:space="preserve">detaljnijih </w:t>
      </w:r>
      <w:r w:rsidRPr="008D3E45">
        <w:rPr>
          <w:rFonts w:ascii="Arial" w:hAnsi="Arial" w:cs="Arial"/>
          <w:sz w:val="24"/>
          <w:szCs w:val="24"/>
        </w:rPr>
        <w:t>informacija i podataka o javnom pozivu, odnosno kako doći do dokumentacije iz poziva.</w:t>
      </w:r>
    </w:p>
    <w:p w:rsidR="00BF70A7" w:rsidRDefault="00BF70A7" w:rsidP="008D3E45">
      <w:pPr>
        <w:autoSpaceDE w:val="0"/>
        <w:autoSpaceDN w:val="0"/>
        <w:adjustRightInd w:val="0"/>
        <w:spacing w:after="0"/>
        <w:rPr>
          <w:rFonts w:ascii="Arial" w:hAnsi="Arial" w:cs="Arial"/>
          <w:sz w:val="24"/>
          <w:szCs w:val="24"/>
        </w:rPr>
      </w:pPr>
      <w:r w:rsidRPr="008D3E45">
        <w:rPr>
          <w:rFonts w:ascii="Arial" w:hAnsi="Arial" w:cs="Arial"/>
          <w:sz w:val="24"/>
          <w:szCs w:val="24"/>
        </w:rPr>
        <w:t>Javni poziv minimalno sadrži:</w:t>
      </w:r>
    </w:p>
    <w:p w:rsidR="00A46CE5" w:rsidRPr="008D3E45" w:rsidRDefault="00A46CE5" w:rsidP="008D3E45">
      <w:pPr>
        <w:autoSpaceDE w:val="0"/>
        <w:autoSpaceDN w:val="0"/>
        <w:adjustRightInd w:val="0"/>
        <w:spacing w:after="0"/>
        <w:rPr>
          <w:rFonts w:ascii="Arial" w:hAnsi="Arial" w:cs="Arial"/>
          <w:sz w:val="24"/>
          <w:szCs w:val="24"/>
        </w:rPr>
      </w:pPr>
    </w:p>
    <w:p w:rsidR="00BF70A7" w:rsidRDefault="002F514C" w:rsidP="00E91A37">
      <w:pPr>
        <w:pStyle w:val="ListParagraph"/>
        <w:numPr>
          <w:ilvl w:val="0"/>
          <w:numId w:val="10"/>
        </w:numPr>
        <w:autoSpaceDE w:val="0"/>
        <w:autoSpaceDN w:val="0"/>
        <w:adjustRightInd w:val="0"/>
        <w:spacing w:after="0"/>
        <w:jc w:val="both"/>
        <w:rPr>
          <w:rFonts w:ascii="Arial" w:hAnsi="Arial" w:cs="Arial"/>
          <w:sz w:val="24"/>
          <w:szCs w:val="24"/>
        </w:rPr>
      </w:pPr>
      <w:r>
        <w:rPr>
          <w:rFonts w:ascii="Arial" w:hAnsi="Arial" w:cs="Arial"/>
          <w:sz w:val="24"/>
          <w:szCs w:val="24"/>
        </w:rPr>
        <w:t>kratak opis programa s</w:t>
      </w:r>
      <w:r w:rsidR="00BF70A7" w:rsidRPr="00E91A37">
        <w:rPr>
          <w:rFonts w:ascii="Arial" w:hAnsi="Arial" w:cs="Arial"/>
          <w:sz w:val="24"/>
          <w:szCs w:val="24"/>
        </w:rPr>
        <w:t xml:space="preserve"> ciljevima programa za koje se dodjeljuju sredstva (šta se želi postići dodijeljenim sredstvima),</w:t>
      </w:r>
    </w:p>
    <w:p w:rsidR="00BF70A7" w:rsidRPr="00E91A37" w:rsidRDefault="00BF70A7" w:rsidP="00A46CE5">
      <w:pPr>
        <w:pStyle w:val="ListParagraph"/>
        <w:numPr>
          <w:ilvl w:val="0"/>
          <w:numId w:val="10"/>
        </w:numPr>
        <w:autoSpaceDE w:val="0"/>
        <w:autoSpaceDN w:val="0"/>
        <w:adjustRightInd w:val="0"/>
        <w:spacing w:after="0"/>
        <w:jc w:val="both"/>
        <w:rPr>
          <w:rFonts w:ascii="Arial" w:hAnsi="Arial" w:cs="Arial"/>
          <w:sz w:val="24"/>
          <w:szCs w:val="24"/>
        </w:rPr>
      </w:pPr>
      <w:r w:rsidRPr="00E91A37">
        <w:rPr>
          <w:rFonts w:ascii="Arial" w:hAnsi="Arial" w:cs="Arial"/>
          <w:sz w:val="24"/>
          <w:szCs w:val="24"/>
        </w:rPr>
        <w:t>ukupan iznos raspoloživih sredstava, uključujući najniži i najviši iznos koji se može odobriti za finansiranje pojedinog programa i/ili projekta, te procenata ili iznosa sredstava koji se odnosi na finansiranje administrativnih troškova,</w:t>
      </w:r>
      <w:r w:rsidR="00143754" w:rsidRPr="00E91A37">
        <w:rPr>
          <w:rFonts w:ascii="Arial" w:hAnsi="Arial" w:cs="Arial"/>
          <w:sz w:val="24"/>
          <w:szCs w:val="24"/>
        </w:rPr>
        <w:t xml:space="preserve"> u slučajevima kada to karakter programa ili projekta dopušta,</w:t>
      </w:r>
    </w:p>
    <w:p w:rsidR="00BF70A7" w:rsidRDefault="00BF70A7" w:rsidP="00A46CE5">
      <w:pPr>
        <w:pStyle w:val="ListParagraph"/>
        <w:numPr>
          <w:ilvl w:val="0"/>
          <w:numId w:val="10"/>
        </w:numPr>
        <w:autoSpaceDE w:val="0"/>
        <w:autoSpaceDN w:val="0"/>
        <w:adjustRightInd w:val="0"/>
        <w:spacing w:after="0"/>
        <w:jc w:val="both"/>
        <w:rPr>
          <w:rFonts w:ascii="Arial" w:hAnsi="Arial" w:cs="Arial"/>
          <w:sz w:val="24"/>
          <w:szCs w:val="24"/>
        </w:rPr>
      </w:pPr>
      <w:r w:rsidRPr="00E91A37">
        <w:rPr>
          <w:rFonts w:ascii="Arial" w:hAnsi="Arial" w:cs="Arial"/>
          <w:sz w:val="24"/>
          <w:szCs w:val="24"/>
        </w:rPr>
        <w:t>pravo učešća, odnosno glavnu ciljnu grupu, potencijalne podnosioce prijava,</w:t>
      </w:r>
    </w:p>
    <w:p w:rsidR="00BF70A7" w:rsidRDefault="00BF70A7" w:rsidP="00A46CE5">
      <w:pPr>
        <w:pStyle w:val="ListParagraph"/>
        <w:numPr>
          <w:ilvl w:val="0"/>
          <w:numId w:val="10"/>
        </w:numPr>
        <w:autoSpaceDE w:val="0"/>
        <w:autoSpaceDN w:val="0"/>
        <w:adjustRightInd w:val="0"/>
        <w:spacing w:after="0"/>
        <w:jc w:val="both"/>
        <w:rPr>
          <w:rFonts w:ascii="Arial" w:hAnsi="Arial" w:cs="Arial"/>
          <w:sz w:val="24"/>
          <w:szCs w:val="24"/>
        </w:rPr>
      </w:pPr>
      <w:r w:rsidRPr="00E91A37">
        <w:rPr>
          <w:rFonts w:ascii="Arial" w:hAnsi="Arial" w:cs="Arial"/>
          <w:sz w:val="24"/>
          <w:szCs w:val="24"/>
        </w:rPr>
        <w:t>vremenski period za koji se javni poziv raspisuje,</w:t>
      </w:r>
    </w:p>
    <w:p w:rsidR="00BF70A7" w:rsidRDefault="00BF70A7" w:rsidP="00A46CE5">
      <w:pPr>
        <w:pStyle w:val="ListParagraph"/>
        <w:numPr>
          <w:ilvl w:val="0"/>
          <w:numId w:val="10"/>
        </w:numPr>
        <w:autoSpaceDE w:val="0"/>
        <w:autoSpaceDN w:val="0"/>
        <w:adjustRightInd w:val="0"/>
        <w:spacing w:after="0"/>
        <w:jc w:val="both"/>
        <w:rPr>
          <w:rFonts w:ascii="Arial" w:hAnsi="Arial" w:cs="Arial"/>
          <w:sz w:val="24"/>
          <w:szCs w:val="24"/>
        </w:rPr>
      </w:pPr>
      <w:r w:rsidRPr="00E91A37">
        <w:rPr>
          <w:rFonts w:ascii="Arial" w:hAnsi="Arial" w:cs="Arial"/>
          <w:sz w:val="24"/>
          <w:szCs w:val="24"/>
        </w:rPr>
        <w:t>rokove (trajanje poziva i konsultacija, rokovi i način za predaju prijava, rok u kojem će</w:t>
      </w:r>
      <w:r w:rsidR="004D4ED3" w:rsidRPr="00E91A37">
        <w:rPr>
          <w:rFonts w:ascii="Arial" w:hAnsi="Arial" w:cs="Arial"/>
          <w:sz w:val="24"/>
          <w:szCs w:val="24"/>
        </w:rPr>
        <w:t xml:space="preserve"> </w:t>
      </w:r>
      <w:r w:rsidRPr="00E91A37">
        <w:rPr>
          <w:rFonts w:ascii="Arial" w:hAnsi="Arial" w:cs="Arial"/>
          <w:sz w:val="24"/>
          <w:szCs w:val="24"/>
        </w:rPr>
        <w:t>podnosioci prijave biti obaviješteni o izboru),</w:t>
      </w:r>
    </w:p>
    <w:p w:rsidR="00BF70A7" w:rsidRDefault="00BF70A7" w:rsidP="00A46CE5">
      <w:pPr>
        <w:pStyle w:val="ListParagraph"/>
        <w:numPr>
          <w:ilvl w:val="0"/>
          <w:numId w:val="10"/>
        </w:numPr>
        <w:autoSpaceDE w:val="0"/>
        <w:autoSpaceDN w:val="0"/>
        <w:adjustRightInd w:val="0"/>
        <w:spacing w:after="0"/>
        <w:jc w:val="both"/>
        <w:rPr>
          <w:rFonts w:ascii="Arial" w:hAnsi="Arial" w:cs="Arial"/>
          <w:sz w:val="24"/>
          <w:szCs w:val="24"/>
        </w:rPr>
      </w:pPr>
      <w:r w:rsidRPr="00E91A37">
        <w:rPr>
          <w:rFonts w:ascii="Arial" w:hAnsi="Arial" w:cs="Arial"/>
          <w:sz w:val="24"/>
          <w:szCs w:val="24"/>
        </w:rPr>
        <w:t>rok za prijavu programa i projekta određuje se u skladu sa namjenom sredstava koja se</w:t>
      </w:r>
      <w:r w:rsidR="004D4ED3" w:rsidRPr="00E91A37">
        <w:rPr>
          <w:rFonts w:ascii="Arial" w:hAnsi="Arial" w:cs="Arial"/>
          <w:sz w:val="24"/>
          <w:szCs w:val="24"/>
        </w:rPr>
        <w:t xml:space="preserve"> </w:t>
      </w:r>
      <w:r w:rsidRPr="00E91A37">
        <w:rPr>
          <w:rFonts w:ascii="Arial" w:hAnsi="Arial" w:cs="Arial"/>
          <w:sz w:val="24"/>
          <w:szCs w:val="24"/>
        </w:rPr>
        <w:t>dodjeljuju i ne može biti kraći od 15 dana od dana javnog objavljivanja,</w:t>
      </w:r>
    </w:p>
    <w:p w:rsidR="00BF70A7" w:rsidRDefault="00BF70A7" w:rsidP="00A46CE5">
      <w:pPr>
        <w:pStyle w:val="ListParagraph"/>
        <w:numPr>
          <w:ilvl w:val="0"/>
          <w:numId w:val="10"/>
        </w:numPr>
        <w:autoSpaceDE w:val="0"/>
        <w:autoSpaceDN w:val="0"/>
        <w:adjustRightInd w:val="0"/>
        <w:spacing w:after="0"/>
        <w:jc w:val="both"/>
        <w:rPr>
          <w:rFonts w:ascii="Arial" w:hAnsi="Arial" w:cs="Arial"/>
          <w:sz w:val="24"/>
          <w:szCs w:val="24"/>
        </w:rPr>
      </w:pPr>
      <w:r w:rsidRPr="00E91A37">
        <w:rPr>
          <w:rFonts w:ascii="Arial" w:hAnsi="Arial" w:cs="Arial"/>
          <w:sz w:val="24"/>
          <w:szCs w:val="24"/>
        </w:rPr>
        <w:t xml:space="preserve"> način na koji se može doći do dokumentacije iz poziva</w:t>
      </w:r>
      <w:r w:rsidR="00E91A37">
        <w:rPr>
          <w:rFonts w:ascii="Arial" w:hAnsi="Arial" w:cs="Arial"/>
          <w:sz w:val="24"/>
          <w:szCs w:val="24"/>
        </w:rPr>
        <w:t>,</w:t>
      </w:r>
      <w:r w:rsidRPr="00E91A37">
        <w:rPr>
          <w:rFonts w:ascii="Arial" w:hAnsi="Arial" w:cs="Arial"/>
          <w:sz w:val="24"/>
          <w:szCs w:val="24"/>
        </w:rPr>
        <w:t xml:space="preserve"> i</w:t>
      </w:r>
    </w:p>
    <w:p w:rsidR="00BF70A7" w:rsidRPr="00E91A37" w:rsidRDefault="00BF70A7" w:rsidP="008D3E45">
      <w:pPr>
        <w:pStyle w:val="ListParagraph"/>
        <w:numPr>
          <w:ilvl w:val="0"/>
          <w:numId w:val="10"/>
        </w:numPr>
        <w:autoSpaceDE w:val="0"/>
        <w:autoSpaceDN w:val="0"/>
        <w:adjustRightInd w:val="0"/>
        <w:spacing w:after="0"/>
        <w:jc w:val="both"/>
        <w:rPr>
          <w:rFonts w:ascii="Arial" w:hAnsi="Arial" w:cs="Arial"/>
          <w:sz w:val="24"/>
          <w:szCs w:val="24"/>
        </w:rPr>
      </w:pPr>
      <w:r w:rsidRPr="00E91A37">
        <w:rPr>
          <w:rFonts w:ascii="Arial" w:hAnsi="Arial" w:cs="Arial"/>
          <w:sz w:val="24"/>
          <w:szCs w:val="24"/>
        </w:rPr>
        <w:t>informacije o načinu komunikacije sa Ministarstvom tokom trajanja samog javnog poziva (kontakt osoba, kontakt podaci, način zahtijevanja dodatnih informacija ili razjašnjenje postojećih o javnom pozivu, način pružanja odgovora, itd.).</w:t>
      </w:r>
    </w:p>
    <w:p w:rsidR="00BF70A7" w:rsidRPr="008D3E45" w:rsidRDefault="00BF70A7" w:rsidP="008D3E45">
      <w:pPr>
        <w:autoSpaceDE w:val="0"/>
        <w:autoSpaceDN w:val="0"/>
        <w:adjustRightInd w:val="0"/>
        <w:spacing w:after="0"/>
        <w:rPr>
          <w:rFonts w:ascii="Arial" w:hAnsi="Arial" w:cs="Arial"/>
          <w:sz w:val="24"/>
          <w:szCs w:val="24"/>
        </w:rPr>
      </w:pPr>
    </w:p>
    <w:p w:rsidR="00955DCC"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lastRenderedPageBreak/>
        <w:t xml:space="preserve">Javnim pozivom unaprijed se utvrđuju postupci za sprečavanje sukoba interesa osoba uključenih u postupak dodjele finansijskih sredstava. </w:t>
      </w:r>
    </w:p>
    <w:p w:rsidR="00955DCC" w:rsidRDefault="00955DCC" w:rsidP="008D3E45">
      <w:pPr>
        <w:autoSpaceDE w:val="0"/>
        <w:autoSpaceDN w:val="0"/>
        <w:adjustRightInd w:val="0"/>
        <w:spacing w:after="0"/>
        <w:jc w:val="both"/>
        <w:rPr>
          <w:rFonts w:ascii="Arial" w:hAnsi="Arial" w:cs="Arial"/>
          <w:sz w:val="24"/>
          <w:szCs w:val="24"/>
        </w:rPr>
      </w:pP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U pozivu je potrebno naznačiti da će svaki član komisije biti isključen iz postupaka dodjele ukoliko se utvrdi da je u sukobu interesa u odnosu na podnosioce prijave, a podnosioci prijave imaju mogućnost prijaviti sumnju na postojanje sukoba interesa, o kojima će Ministarstvo odlučivati pojedinačno po svakoj prijavi.</w:t>
      </w:r>
    </w:p>
    <w:p w:rsidR="00BF70A7" w:rsidRPr="008D3E45" w:rsidRDefault="00BF70A7" w:rsidP="008D3E45">
      <w:pPr>
        <w:autoSpaceDE w:val="0"/>
        <w:autoSpaceDN w:val="0"/>
        <w:adjustRightInd w:val="0"/>
        <w:spacing w:after="0"/>
        <w:rPr>
          <w:rFonts w:ascii="Arial" w:hAnsi="Arial" w:cs="Arial"/>
          <w:b/>
          <w:bCs/>
          <w:sz w:val="24"/>
          <w:szCs w:val="24"/>
        </w:rPr>
      </w:pPr>
    </w:p>
    <w:p w:rsidR="00955DCC"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18.</w:t>
      </w:r>
    </w:p>
    <w:p w:rsidR="00BF70A7" w:rsidRPr="00955DCC" w:rsidRDefault="00BF70A7" w:rsidP="00955DCC">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Odabir programa i projekata za finansiranje provodi se </w:t>
      </w:r>
      <w:r w:rsidR="00E91A37">
        <w:rPr>
          <w:rFonts w:ascii="Arial" w:hAnsi="Arial" w:cs="Arial"/>
          <w:sz w:val="24"/>
          <w:szCs w:val="24"/>
        </w:rPr>
        <w:t xml:space="preserve">u pravilu </w:t>
      </w:r>
      <w:r w:rsidRPr="008D3E45">
        <w:rPr>
          <w:rFonts w:ascii="Arial" w:hAnsi="Arial" w:cs="Arial"/>
          <w:sz w:val="24"/>
          <w:szCs w:val="24"/>
        </w:rPr>
        <w:t>putem javnog poziva zbog potrebe osiguravanja transparentnosti dodjele budžetskih sredstava tekućih transfera i odabir</w:t>
      </w:r>
      <w:r w:rsidR="00E543DB">
        <w:rPr>
          <w:rFonts w:ascii="Arial" w:hAnsi="Arial" w:cs="Arial"/>
          <w:sz w:val="24"/>
          <w:szCs w:val="24"/>
        </w:rPr>
        <w:t>a</w:t>
      </w:r>
      <w:r w:rsidRPr="008D3E45">
        <w:rPr>
          <w:rFonts w:ascii="Arial" w:hAnsi="Arial" w:cs="Arial"/>
          <w:sz w:val="24"/>
          <w:szCs w:val="24"/>
        </w:rPr>
        <w:t xml:space="preserve"> najkva</w:t>
      </w:r>
      <w:r w:rsidR="00E37C36">
        <w:rPr>
          <w:rFonts w:ascii="Arial" w:hAnsi="Arial" w:cs="Arial"/>
          <w:sz w:val="24"/>
          <w:szCs w:val="24"/>
        </w:rPr>
        <w:t>litetnijih programa i projekata</w:t>
      </w:r>
      <w:r w:rsidRPr="008D3E45">
        <w:rPr>
          <w:rFonts w:ascii="Arial" w:hAnsi="Arial" w:cs="Arial"/>
          <w:sz w:val="24"/>
          <w:szCs w:val="24"/>
        </w:rPr>
        <w:t xml:space="preserve"> koje Ministarstvo plan</w:t>
      </w:r>
      <w:r w:rsidR="00955DCC">
        <w:rPr>
          <w:rFonts w:ascii="Arial" w:hAnsi="Arial" w:cs="Arial"/>
          <w:sz w:val="24"/>
          <w:szCs w:val="24"/>
        </w:rPr>
        <w:t>ira provoditi u tekućoj godini.</w:t>
      </w:r>
    </w:p>
    <w:p w:rsidR="00BF70A7" w:rsidRPr="00BD1ABB" w:rsidRDefault="00BF70A7" w:rsidP="00BD1ABB">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19.</w:t>
      </w:r>
    </w:p>
    <w:p w:rsidR="00BF70A7" w:rsidRPr="008D3E45" w:rsidRDefault="00BF70A7" w:rsidP="008D3E45">
      <w:pPr>
        <w:autoSpaceDE w:val="0"/>
        <w:autoSpaceDN w:val="0"/>
        <w:adjustRightInd w:val="0"/>
        <w:spacing w:after="0"/>
        <w:rPr>
          <w:rFonts w:ascii="Arial" w:hAnsi="Arial" w:cs="Arial"/>
          <w:sz w:val="24"/>
          <w:szCs w:val="24"/>
        </w:rPr>
      </w:pPr>
      <w:r w:rsidRPr="008D3E45">
        <w:rPr>
          <w:rFonts w:ascii="Arial" w:hAnsi="Arial" w:cs="Arial"/>
          <w:sz w:val="24"/>
          <w:szCs w:val="24"/>
        </w:rPr>
        <w:t>Javni poziv provodi Ministarstvo, u pravilu na prijedlog  nadležnog sektora zaduženog  za pripremu provođenja postupka dodjele sredstava tekućih transfera.</w:t>
      </w:r>
    </w:p>
    <w:p w:rsidR="00BF70A7" w:rsidRPr="008D3E45" w:rsidRDefault="00BF70A7" w:rsidP="008D3E45">
      <w:pPr>
        <w:tabs>
          <w:tab w:val="left" w:pos="-720"/>
        </w:tabs>
        <w:suppressAutoHyphens/>
        <w:spacing w:after="0"/>
        <w:jc w:val="both"/>
        <w:rPr>
          <w:rFonts w:ascii="Arial" w:hAnsi="Arial" w:cs="Arial"/>
          <w:spacing w:val="-3"/>
          <w:sz w:val="24"/>
          <w:szCs w:val="24"/>
        </w:rPr>
      </w:pPr>
    </w:p>
    <w:p w:rsidR="00BF70A7" w:rsidRPr="008D3E45" w:rsidRDefault="00BF70A7" w:rsidP="008D3E45">
      <w:pPr>
        <w:tabs>
          <w:tab w:val="left" w:pos="-720"/>
        </w:tabs>
        <w:suppressAutoHyphens/>
        <w:spacing w:after="0"/>
        <w:jc w:val="both"/>
        <w:rPr>
          <w:rStyle w:val="Strong"/>
          <w:rFonts w:ascii="Arial" w:hAnsi="Arial" w:cs="Arial"/>
          <w:b w:val="0"/>
          <w:sz w:val="24"/>
          <w:szCs w:val="24"/>
          <w:lang w:val="hr-BA"/>
        </w:rPr>
      </w:pPr>
      <w:r w:rsidRPr="008D3E45">
        <w:rPr>
          <w:rFonts w:ascii="Arial" w:hAnsi="Arial" w:cs="Arial"/>
          <w:spacing w:val="-3"/>
          <w:sz w:val="24"/>
          <w:szCs w:val="24"/>
        </w:rPr>
        <w:t>U tom smislu</w:t>
      </w:r>
      <w:r w:rsidR="00E37C36">
        <w:rPr>
          <w:rFonts w:ascii="Arial" w:hAnsi="Arial" w:cs="Arial"/>
          <w:spacing w:val="-3"/>
          <w:sz w:val="24"/>
          <w:szCs w:val="24"/>
        </w:rPr>
        <w:t>,</w:t>
      </w:r>
      <w:r w:rsidRPr="008D3E45">
        <w:rPr>
          <w:rFonts w:ascii="Arial" w:hAnsi="Arial" w:cs="Arial"/>
          <w:spacing w:val="-3"/>
          <w:sz w:val="24"/>
          <w:szCs w:val="24"/>
        </w:rPr>
        <w:t xml:space="preserve"> Sektor za nauku i tehnologiju je dužan pripremiti tekst javnog poziva za finansiranje projekata iz sredstava: </w:t>
      </w:r>
      <w:r w:rsidRPr="008D3E45">
        <w:rPr>
          <w:rFonts w:ascii="Arial" w:hAnsi="Arial" w:cs="Arial"/>
          <w:sz w:val="24"/>
          <w:szCs w:val="24"/>
          <w:lang w:val="hr-BA"/>
        </w:rPr>
        <w:t xml:space="preserve">Transfera za oblast nauke od značaja za Federaciju BiH, Transfera za institucije nauke i podsticaj NiR od značaja za Federaciju BiH i </w:t>
      </w:r>
      <w:r w:rsidRPr="008D3E45">
        <w:rPr>
          <w:rStyle w:val="Strong"/>
          <w:rFonts w:ascii="Arial" w:hAnsi="Arial" w:cs="Arial"/>
          <w:b w:val="0"/>
          <w:sz w:val="24"/>
          <w:szCs w:val="24"/>
          <w:lang w:val="hr-BA"/>
        </w:rPr>
        <w:t>Transfera za institucije nauke i kulture od značaja za BiH.</w:t>
      </w:r>
    </w:p>
    <w:p w:rsidR="00BF70A7" w:rsidRPr="008D3E45" w:rsidRDefault="00BF70A7" w:rsidP="008D3E45">
      <w:pPr>
        <w:tabs>
          <w:tab w:val="left" w:pos="-720"/>
        </w:tabs>
        <w:suppressAutoHyphens/>
        <w:spacing w:after="0"/>
        <w:jc w:val="both"/>
        <w:rPr>
          <w:rFonts w:ascii="Arial" w:hAnsi="Arial" w:cs="Arial"/>
          <w:spacing w:val="-3"/>
          <w:sz w:val="24"/>
          <w:szCs w:val="24"/>
        </w:rPr>
      </w:pPr>
    </w:p>
    <w:p w:rsidR="00BF70A7" w:rsidRPr="008D3E45" w:rsidRDefault="00BF70A7" w:rsidP="008D3E45">
      <w:pPr>
        <w:spacing w:after="0"/>
        <w:rPr>
          <w:rFonts w:ascii="Arial" w:hAnsi="Arial" w:cs="Arial"/>
          <w:spacing w:val="-3"/>
          <w:sz w:val="24"/>
          <w:szCs w:val="24"/>
        </w:rPr>
      </w:pPr>
      <w:r w:rsidRPr="008D3E45">
        <w:rPr>
          <w:rFonts w:ascii="Arial" w:hAnsi="Arial" w:cs="Arial"/>
          <w:spacing w:val="-3"/>
          <w:sz w:val="24"/>
          <w:szCs w:val="24"/>
        </w:rPr>
        <w:t>Sektor  za  udžbeničku politiku, analitiku i izvještavanje u oblasti obrazovanja i nauke</w:t>
      </w:r>
    </w:p>
    <w:p w:rsidR="00BF70A7" w:rsidRDefault="00BF70A7" w:rsidP="00955DCC">
      <w:pPr>
        <w:spacing w:after="0"/>
        <w:rPr>
          <w:rFonts w:ascii="Arial" w:hAnsi="Arial" w:cs="Arial"/>
          <w:sz w:val="24"/>
          <w:szCs w:val="24"/>
          <w:lang w:val="hr-BA"/>
        </w:rPr>
      </w:pPr>
      <w:r w:rsidRPr="008D3E45">
        <w:rPr>
          <w:rFonts w:ascii="Arial" w:hAnsi="Arial" w:cs="Arial"/>
          <w:spacing w:val="-3"/>
          <w:sz w:val="24"/>
          <w:szCs w:val="24"/>
        </w:rPr>
        <w:t xml:space="preserve">i </w:t>
      </w:r>
      <w:r w:rsidRPr="008D3E45">
        <w:rPr>
          <w:rFonts w:ascii="Arial" w:hAnsi="Arial" w:cs="Arial"/>
          <w:sz w:val="24"/>
          <w:szCs w:val="24"/>
        </w:rPr>
        <w:t xml:space="preserve"> Sektor za predškolsko, osnovno i srednje obrazovanje su dužni zajednički </w:t>
      </w:r>
      <w:r w:rsidRPr="008D3E45">
        <w:rPr>
          <w:rFonts w:ascii="Arial" w:hAnsi="Arial" w:cs="Arial"/>
          <w:spacing w:val="-3"/>
          <w:sz w:val="24"/>
          <w:szCs w:val="24"/>
        </w:rPr>
        <w:t xml:space="preserve"> pripremiti tekst javnog poziva za finansiranje projekata iz sredstava </w:t>
      </w:r>
      <w:r w:rsidRPr="008D3E45">
        <w:rPr>
          <w:rFonts w:ascii="Arial" w:hAnsi="Arial" w:cs="Arial"/>
          <w:sz w:val="24"/>
          <w:szCs w:val="24"/>
          <w:lang w:val="hr-BA"/>
        </w:rPr>
        <w:t>Transfera za finansiranje obrazovanja.</w:t>
      </w:r>
    </w:p>
    <w:p w:rsidR="00955DCC" w:rsidRPr="008D3E45" w:rsidRDefault="00955DCC" w:rsidP="00955DCC">
      <w:pPr>
        <w:spacing w:after="0"/>
        <w:rPr>
          <w:rFonts w:ascii="Arial" w:hAnsi="Arial" w:cs="Arial"/>
          <w:sz w:val="24"/>
          <w:szCs w:val="24"/>
        </w:rPr>
      </w:pPr>
    </w:p>
    <w:p w:rsidR="00BF70A7" w:rsidRPr="008D3E45" w:rsidRDefault="00BF70A7" w:rsidP="008D3E45">
      <w:pPr>
        <w:rPr>
          <w:rFonts w:ascii="Arial" w:hAnsi="Arial" w:cs="Arial"/>
          <w:sz w:val="24"/>
          <w:szCs w:val="24"/>
        </w:rPr>
      </w:pPr>
      <w:r w:rsidRPr="008D3E45">
        <w:rPr>
          <w:rFonts w:ascii="Arial" w:hAnsi="Arial" w:cs="Arial"/>
          <w:sz w:val="24"/>
          <w:szCs w:val="24"/>
        </w:rPr>
        <w:t>Sektor za visoko obrazovanje</w:t>
      </w:r>
      <w:r w:rsidRPr="008D3E45">
        <w:rPr>
          <w:rFonts w:ascii="Arial" w:hAnsi="Arial" w:cs="Arial"/>
          <w:spacing w:val="-3"/>
          <w:sz w:val="24"/>
          <w:szCs w:val="24"/>
        </w:rPr>
        <w:t xml:space="preserve"> je dužan pripremiti tekst javnog poziva za fina</w:t>
      </w:r>
      <w:r w:rsidR="00897CEC">
        <w:rPr>
          <w:rFonts w:ascii="Arial" w:hAnsi="Arial" w:cs="Arial"/>
          <w:spacing w:val="-3"/>
          <w:sz w:val="24"/>
          <w:szCs w:val="24"/>
        </w:rPr>
        <w:t>nsiranje projekata iz sredstava</w:t>
      </w:r>
      <w:r w:rsidRPr="008D3E45">
        <w:rPr>
          <w:rFonts w:ascii="Arial" w:hAnsi="Arial" w:cs="Arial"/>
          <w:sz w:val="24"/>
          <w:szCs w:val="24"/>
          <w:lang w:val="hr-BA"/>
        </w:rPr>
        <w:t xml:space="preserve"> Transfera za implementaciju Bolonjskog procesa </w:t>
      </w:r>
      <w:r w:rsidRPr="008D3E45">
        <w:rPr>
          <w:rFonts w:ascii="Arial" w:hAnsi="Arial" w:cs="Arial"/>
          <w:color w:val="000000"/>
          <w:sz w:val="24"/>
          <w:szCs w:val="24"/>
        </w:rPr>
        <w:t xml:space="preserve">i </w:t>
      </w:r>
      <w:r w:rsidRPr="008D3E45">
        <w:rPr>
          <w:rFonts w:ascii="Arial" w:hAnsi="Arial" w:cs="Arial"/>
          <w:bCs/>
          <w:sz w:val="24"/>
          <w:szCs w:val="24"/>
          <w:lang w:val="hr-BA"/>
        </w:rPr>
        <w:t>Transfer</w:t>
      </w:r>
      <w:r w:rsidR="00735414">
        <w:rPr>
          <w:rFonts w:ascii="Arial" w:hAnsi="Arial" w:cs="Arial"/>
          <w:bCs/>
          <w:sz w:val="24"/>
          <w:szCs w:val="24"/>
          <w:lang w:val="hr-BA"/>
        </w:rPr>
        <w:t>a</w:t>
      </w:r>
      <w:r w:rsidRPr="008D3E45">
        <w:rPr>
          <w:rFonts w:ascii="Arial" w:hAnsi="Arial" w:cs="Arial"/>
          <w:bCs/>
          <w:sz w:val="24"/>
          <w:szCs w:val="24"/>
          <w:lang w:val="hr-BA"/>
        </w:rPr>
        <w:t xml:space="preserve"> za finansiranje studentskog standarda</w:t>
      </w:r>
    </w:p>
    <w:p w:rsidR="00955DCC" w:rsidRPr="008D3E45" w:rsidRDefault="00BF70A7" w:rsidP="00BD1ABB">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20.</w:t>
      </w:r>
    </w:p>
    <w:p w:rsidR="00BF70A7" w:rsidRPr="008D3E45" w:rsidRDefault="00BF70A7" w:rsidP="00955DCC">
      <w:pPr>
        <w:autoSpaceDE w:val="0"/>
        <w:autoSpaceDN w:val="0"/>
        <w:adjustRightInd w:val="0"/>
        <w:spacing w:after="0"/>
        <w:jc w:val="both"/>
        <w:rPr>
          <w:rFonts w:ascii="Arial" w:hAnsi="Arial" w:cs="Arial"/>
          <w:sz w:val="24"/>
          <w:szCs w:val="24"/>
        </w:rPr>
      </w:pPr>
      <w:r w:rsidRPr="008D3E45">
        <w:rPr>
          <w:rFonts w:ascii="Arial" w:hAnsi="Arial" w:cs="Arial"/>
          <w:sz w:val="24"/>
          <w:szCs w:val="24"/>
        </w:rPr>
        <w:t>Dokumentaciju za provođenje javnog poziva (u daljem tekstu: dokumentacija iz poziva) utvrđuje Ministarstvo na prijedl</w:t>
      </w:r>
      <w:r w:rsidR="00735414">
        <w:rPr>
          <w:rFonts w:ascii="Arial" w:hAnsi="Arial" w:cs="Arial"/>
          <w:sz w:val="24"/>
          <w:szCs w:val="24"/>
        </w:rPr>
        <w:t xml:space="preserve">og nadležnog sektora zaduženog </w:t>
      </w:r>
      <w:r w:rsidRPr="008D3E45">
        <w:rPr>
          <w:rFonts w:ascii="Arial" w:hAnsi="Arial" w:cs="Arial"/>
          <w:sz w:val="24"/>
          <w:szCs w:val="24"/>
        </w:rPr>
        <w:t xml:space="preserve">za pripremu provođenja postupka dodjele sredstava tekućih transfera. </w:t>
      </w:r>
    </w:p>
    <w:p w:rsidR="00BF70A7" w:rsidRPr="008D3E45" w:rsidRDefault="00BF70A7" w:rsidP="00955DCC">
      <w:pPr>
        <w:autoSpaceDE w:val="0"/>
        <w:autoSpaceDN w:val="0"/>
        <w:adjustRightInd w:val="0"/>
        <w:spacing w:after="0"/>
        <w:jc w:val="both"/>
        <w:rPr>
          <w:rFonts w:ascii="Arial" w:hAnsi="Arial" w:cs="Arial"/>
          <w:sz w:val="24"/>
          <w:szCs w:val="24"/>
        </w:rPr>
      </w:pPr>
    </w:p>
    <w:p w:rsidR="00BF70A7" w:rsidRPr="008D3E45" w:rsidRDefault="00BF70A7" w:rsidP="00955DCC">
      <w:pPr>
        <w:autoSpaceDE w:val="0"/>
        <w:autoSpaceDN w:val="0"/>
        <w:adjustRightInd w:val="0"/>
        <w:spacing w:after="0"/>
        <w:jc w:val="both"/>
        <w:rPr>
          <w:rFonts w:ascii="Arial" w:hAnsi="Arial" w:cs="Arial"/>
          <w:sz w:val="24"/>
          <w:szCs w:val="24"/>
        </w:rPr>
      </w:pPr>
      <w:r w:rsidRPr="008D3E45">
        <w:rPr>
          <w:rFonts w:ascii="Arial" w:hAnsi="Arial" w:cs="Arial"/>
          <w:sz w:val="24"/>
          <w:szCs w:val="24"/>
        </w:rPr>
        <w:t>Dokumentacija iz poziva minimalno tr</w:t>
      </w:r>
      <w:r w:rsidR="00EE0A03">
        <w:rPr>
          <w:rFonts w:ascii="Arial" w:hAnsi="Arial" w:cs="Arial"/>
          <w:sz w:val="24"/>
          <w:szCs w:val="24"/>
        </w:rPr>
        <w:t>eba sadržavati</w:t>
      </w:r>
      <w:r w:rsidRPr="008D3E45">
        <w:rPr>
          <w:rFonts w:ascii="Arial" w:hAnsi="Arial" w:cs="Arial"/>
          <w:sz w:val="24"/>
          <w:szCs w:val="24"/>
        </w:rPr>
        <w:t>:</w:t>
      </w:r>
    </w:p>
    <w:p w:rsidR="005D51EE" w:rsidRDefault="00BF70A7" w:rsidP="00955DCC">
      <w:pPr>
        <w:autoSpaceDE w:val="0"/>
        <w:autoSpaceDN w:val="0"/>
        <w:adjustRightInd w:val="0"/>
        <w:spacing w:after="0"/>
        <w:jc w:val="both"/>
        <w:rPr>
          <w:rFonts w:ascii="Arial" w:hAnsi="Arial" w:cs="Arial"/>
          <w:sz w:val="24"/>
          <w:szCs w:val="24"/>
        </w:rPr>
      </w:pPr>
      <w:r w:rsidRPr="008D3E45">
        <w:rPr>
          <w:rFonts w:ascii="Arial" w:hAnsi="Arial" w:cs="Arial"/>
          <w:sz w:val="24"/>
          <w:szCs w:val="24"/>
        </w:rPr>
        <w:t>a) Dokument koji je osnov za raspisivanje i provođenje javnog poziva (Program utroška sredstava tekućih transfera i/ili Odluka o pokretanju postupka);</w:t>
      </w:r>
    </w:p>
    <w:p w:rsidR="00BF70A7" w:rsidRDefault="00BF70A7" w:rsidP="00955DCC">
      <w:pPr>
        <w:autoSpaceDE w:val="0"/>
        <w:autoSpaceDN w:val="0"/>
        <w:adjustRightInd w:val="0"/>
        <w:spacing w:after="0"/>
        <w:jc w:val="both"/>
        <w:rPr>
          <w:rFonts w:ascii="Arial" w:hAnsi="Arial" w:cs="Arial"/>
          <w:sz w:val="24"/>
          <w:szCs w:val="24"/>
        </w:rPr>
      </w:pPr>
      <w:r w:rsidRPr="008D3E45">
        <w:rPr>
          <w:rFonts w:ascii="Arial" w:hAnsi="Arial" w:cs="Arial"/>
          <w:sz w:val="24"/>
          <w:szCs w:val="24"/>
        </w:rPr>
        <w:t>b) Uputstvo za podnosioce prijave, koje minimalno treba da sadrži:</w:t>
      </w:r>
    </w:p>
    <w:p w:rsidR="00E91A37" w:rsidRDefault="00E91A37" w:rsidP="00955DCC">
      <w:pPr>
        <w:autoSpaceDE w:val="0"/>
        <w:autoSpaceDN w:val="0"/>
        <w:adjustRightInd w:val="0"/>
        <w:spacing w:after="0"/>
        <w:jc w:val="both"/>
        <w:rPr>
          <w:rFonts w:ascii="Arial" w:hAnsi="Arial" w:cs="Arial"/>
          <w:sz w:val="24"/>
          <w:szCs w:val="24"/>
        </w:rPr>
      </w:pPr>
    </w:p>
    <w:p w:rsidR="00BF70A7" w:rsidRDefault="00BF70A7" w:rsidP="00955DCC">
      <w:pPr>
        <w:pStyle w:val="ListParagraph"/>
        <w:numPr>
          <w:ilvl w:val="0"/>
          <w:numId w:val="12"/>
        </w:numPr>
        <w:autoSpaceDE w:val="0"/>
        <w:autoSpaceDN w:val="0"/>
        <w:adjustRightInd w:val="0"/>
        <w:spacing w:after="0"/>
        <w:jc w:val="both"/>
        <w:rPr>
          <w:rFonts w:ascii="Arial" w:hAnsi="Arial" w:cs="Arial"/>
          <w:sz w:val="24"/>
          <w:szCs w:val="24"/>
        </w:rPr>
      </w:pPr>
      <w:r w:rsidRPr="00E91A37">
        <w:rPr>
          <w:rFonts w:ascii="Arial" w:hAnsi="Arial" w:cs="Arial"/>
          <w:sz w:val="24"/>
          <w:szCs w:val="24"/>
        </w:rPr>
        <w:t>opis problema</w:t>
      </w:r>
      <w:r w:rsidR="00664281" w:rsidRPr="00E91A37">
        <w:rPr>
          <w:rFonts w:ascii="Arial" w:hAnsi="Arial" w:cs="Arial"/>
          <w:sz w:val="24"/>
          <w:szCs w:val="24"/>
        </w:rPr>
        <w:t xml:space="preserve"> ili projekta</w:t>
      </w:r>
      <w:r w:rsidRPr="00E91A37">
        <w:rPr>
          <w:rFonts w:ascii="Arial" w:hAnsi="Arial" w:cs="Arial"/>
          <w:sz w:val="24"/>
          <w:szCs w:val="24"/>
        </w:rPr>
        <w:t xml:space="preserve"> u određenoj oblasti koja je predmet finansiranja,</w:t>
      </w:r>
    </w:p>
    <w:p w:rsidR="00BF70A7" w:rsidRDefault="00C0769B" w:rsidP="00955DCC">
      <w:pPr>
        <w:pStyle w:val="ListParagraph"/>
        <w:numPr>
          <w:ilvl w:val="0"/>
          <w:numId w:val="12"/>
        </w:numPr>
        <w:autoSpaceDE w:val="0"/>
        <w:autoSpaceDN w:val="0"/>
        <w:adjustRightInd w:val="0"/>
        <w:spacing w:after="0"/>
        <w:jc w:val="both"/>
        <w:rPr>
          <w:rFonts w:ascii="Arial" w:hAnsi="Arial" w:cs="Arial"/>
          <w:sz w:val="24"/>
          <w:szCs w:val="24"/>
        </w:rPr>
      </w:pPr>
      <w:r>
        <w:rPr>
          <w:rFonts w:ascii="Arial" w:hAnsi="Arial" w:cs="Arial"/>
          <w:sz w:val="24"/>
          <w:szCs w:val="24"/>
        </w:rPr>
        <w:lastRenderedPageBreak/>
        <w:t>opće i posebne ciljeve p</w:t>
      </w:r>
      <w:r w:rsidR="00BF70A7" w:rsidRPr="00E91A37">
        <w:rPr>
          <w:rFonts w:ascii="Arial" w:hAnsi="Arial" w:cs="Arial"/>
          <w:sz w:val="24"/>
          <w:szCs w:val="24"/>
        </w:rPr>
        <w:t>rograma, koji je predmet javnog poz</w:t>
      </w:r>
      <w:r w:rsidR="00955DCC" w:rsidRPr="00E91A37">
        <w:rPr>
          <w:rFonts w:ascii="Arial" w:hAnsi="Arial" w:cs="Arial"/>
          <w:sz w:val="24"/>
          <w:szCs w:val="24"/>
        </w:rPr>
        <w:t xml:space="preserve">iva, i prioritete sa osnovnim i </w:t>
      </w:r>
      <w:r w:rsidR="00BF70A7" w:rsidRPr="00E91A37">
        <w:rPr>
          <w:rFonts w:ascii="Arial" w:hAnsi="Arial" w:cs="Arial"/>
          <w:sz w:val="24"/>
          <w:szCs w:val="24"/>
        </w:rPr>
        <w:t>specifičnim programskim oblastima za dodjelu budžetskih sredstava,</w:t>
      </w:r>
    </w:p>
    <w:p w:rsidR="00BF70A7" w:rsidRDefault="00C0769B" w:rsidP="00955DCC">
      <w:pPr>
        <w:pStyle w:val="ListParagraph"/>
        <w:numPr>
          <w:ilvl w:val="0"/>
          <w:numId w:val="12"/>
        </w:numPr>
        <w:autoSpaceDE w:val="0"/>
        <w:autoSpaceDN w:val="0"/>
        <w:adjustRightInd w:val="0"/>
        <w:spacing w:after="0"/>
        <w:jc w:val="both"/>
        <w:rPr>
          <w:rFonts w:ascii="Arial" w:hAnsi="Arial" w:cs="Arial"/>
          <w:sz w:val="24"/>
          <w:szCs w:val="24"/>
        </w:rPr>
      </w:pPr>
      <w:r>
        <w:rPr>
          <w:rFonts w:ascii="Arial" w:hAnsi="Arial" w:cs="Arial"/>
          <w:sz w:val="24"/>
          <w:szCs w:val="24"/>
        </w:rPr>
        <w:t>ukupnu vrijednost p</w:t>
      </w:r>
      <w:r w:rsidR="00BF70A7" w:rsidRPr="00E91A37">
        <w:rPr>
          <w:rFonts w:ascii="Arial" w:hAnsi="Arial" w:cs="Arial"/>
          <w:sz w:val="24"/>
          <w:szCs w:val="24"/>
        </w:rPr>
        <w:t>rograma i iznose predviđene za pojedine programske oblasti, najniži i najviši finansijski iznos koji može biti dodijeljen za pojedini prog</w:t>
      </w:r>
      <w:r w:rsidR="00955DCC" w:rsidRPr="00E91A37">
        <w:rPr>
          <w:rFonts w:ascii="Arial" w:hAnsi="Arial" w:cs="Arial"/>
          <w:sz w:val="24"/>
          <w:szCs w:val="24"/>
        </w:rPr>
        <w:t>ram ili projekt i</w:t>
      </w:r>
      <w:r>
        <w:rPr>
          <w:rFonts w:ascii="Arial" w:hAnsi="Arial" w:cs="Arial"/>
          <w:sz w:val="24"/>
          <w:szCs w:val="24"/>
        </w:rPr>
        <w:t>,</w:t>
      </w:r>
      <w:r w:rsidR="00955DCC" w:rsidRPr="00E91A37">
        <w:rPr>
          <w:rFonts w:ascii="Arial" w:hAnsi="Arial" w:cs="Arial"/>
          <w:sz w:val="24"/>
          <w:szCs w:val="24"/>
        </w:rPr>
        <w:t xml:space="preserve"> po mogućnosti</w:t>
      </w:r>
      <w:r>
        <w:rPr>
          <w:rFonts w:ascii="Arial" w:hAnsi="Arial" w:cs="Arial"/>
          <w:sz w:val="24"/>
          <w:szCs w:val="24"/>
        </w:rPr>
        <w:t>,</w:t>
      </w:r>
      <w:r w:rsidR="00955DCC" w:rsidRPr="00E91A37">
        <w:rPr>
          <w:rFonts w:ascii="Arial" w:hAnsi="Arial" w:cs="Arial"/>
          <w:sz w:val="24"/>
          <w:szCs w:val="24"/>
        </w:rPr>
        <w:t xml:space="preserve"> </w:t>
      </w:r>
      <w:r w:rsidR="00BF70A7" w:rsidRPr="00E91A37">
        <w:rPr>
          <w:rFonts w:ascii="Arial" w:hAnsi="Arial" w:cs="Arial"/>
          <w:sz w:val="24"/>
          <w:szCs w:val="24"/>
        </w:rPr>
        <w:t>očekivani broj programa ili projekata koji će se finansirati</w:t>
      </w:r>
      <w:r w:rsidR="00185B3A">
        <w:rPr>
          <w:rFonts w:ascii="Arial" w:hAnsi="Arial" w:cs="Arial"/>
          <w:sz w:val="24"/>
          <w:szCs w:val="24"/>
        </w:rPr>
        <w:t xml:space="preserve"> iz p</w:t>
      </w:r>
      <w:r w:rsidR="00955DCC" w:rsidRPr="00E91A37">
        <w:rPr>
          <w:rFonts w:ascii="Arial" w:hAnsi="Arial" w:cs="Arial"/>
          <w:sz w:val="24"/>
          <w:szCs w:val="24"/>
        </w:rPr>
        <w:t xml:space="preserve">rograma, odnosno pojedinih </w:t>
      </w:r>
      <w:r w:rsidR="00BF70A7" w:rsidRPr="00E91A37">
        <w:rPr>
          <w:rFonts w:ascii="Arial" w:hAnsi="Arial" w:cs="Arial"/>
          <w:sz w:val="24"/>
          <w:szCs w:val="24"/>
        </w:rPr>
        <w:t>programskih oblasti,</w:t>
      </w:r>
    </w:p>
    <w:p w:rsidR="00BF70A7" w:rsidRDefault="00BF70A7" w:rsidP="00955DCC">
      <w:pPr>
        <w:pStyle w:val="ListParagraph"/>
        <w:numPr>
          <w:ilvl w:val="0"/>
          <w:numId w:val="12"/>
        </w:numPr>
        <w:autoSpaceDE w:val="0"/>
        <w:autoSpaceDN w:val="0"/>
        <w:adjustRightInd w:val="0"/>
        <w:spacing w:after="0"/>
        <w:jc w:val="both"/>
        <w:rPr>
          <w:rFonts w:ascii="Arial" w:hAnsi="Arial" w:cs="Arial"/>
          <w:sz w:val="24"/>
          <w:szCs w:val="24"/>
        </w:rPr>
      </w:pPr>
      <w:r w:rsidRPr="00E91A37">
        <w:rPr>
          <w:rFonts w:ascii="Arial" w:hAnsi="Arial" w:cs="Arial"/>
          <w:sz w:val="24"/>
          <w:szCs w:val="24"/>
        </w:rPr>
        <w:t>potencijalne podnosioce prijava (ciljnu grupu) koji imaju pravo da podnesu prijavu,</w:t>
      </w:r>
    </w:p>
    <w:p w:rsidR="00BF70A7" w:rsidRDefault="00BF70A7" w:rsidP="00955DCC">
      <w:pPr>
        <w:pStyle w:val="ListParagraph"/>
        <w:numPr>
          <w:ilvl w:val="0"/>
          <w:numId w:val="12"/>
        </w:numPr>
        <w:autoSpaceDE w:val="0"/>
        <w:autoSpaceDN w:val="0"/>
        <w:adjustRightInd w:val="0"/>
        <w:spacing w:after="0"/>
        <w:jc w:val="both"/>
        <w:rPr>
          <w:rFonts w:ascii="Arial" w:hAnsi="Arial" w:cs="Arial"/>
          <w:sz w:val="24"/>
          <w:szCs w:val="24"/>
        </w:rPr>
      </w:pPr>
      <w:r w:rsidRPr="00E91A37">
        <w:rPr>
          <w:rFonts w:ascii="Arial" w:hAnsi="Arial" w:cs="Arial"/>
          <w:sz w:val="24"/>
          <w:szCs w:val="24"/>
        </w:rPr>
        <w:t>prihvatljive aktivnosti za provođenje programa ili projekta,</w:t>
      </w:r>
    </w:p>
    <w:p w:rsidR="00BF70A7" w:rsidRDefault="00BF70A7" w:rsidP="00955DCC">
      <w:pPr>
        <w:pStyle w:val="ListParagraph"/>
        <w:numPr>
          <w:ilvl w:val="0"/>
          <w:numId w:val="12"/>
        </w:numPr>
        <w:autoSpaceDE w:val="0"/>
        <w:autoSpaceDN w:val="0"/>
        <w:adjustRightInd w:val="0"/>
        <w:spacing w:after="0"/>
        <w:jc w:val="both"/>
        <w:rPr>
          <w:rFonts w:ascii="Arial" w:hAnsi="Arial" w:cs="Arial"/>
          <w:sz w:val="24"/>
          <w:szCs w:val="24"/>
        </w:rPr>
      </w:pPr>
      <w:r w:rsidRPr="00E91A37">
        <w:rPr>
          <w:rFonts w:ascii="Arial" w:hAnsi="Arial" w:cs="Arial"/>
          <w:sz w:val="24"/>
          <w:szCs w:val="24"/>
        </w:rPr>
        <w:t>prihvatljive troškove koji se mogu finansirati dodijeljenim sredstvima,</w:t>
      </w:r>
    </w:p>
    <w:p w:rsidR="00BF70A7" w:rsidRDefault="00BF70A7" w:rsidP="00955DCC">
      <w:pPr>
        <w:pStyle w:val="ListParagraph"/>
        <w:numPr>
          <w:ilvl w:val="0"/>
          <w:numId w:val="12"/>
        </w:numPr>
        <w:autoSpaceDE w:val="0"/>
        <w:autoSpaceDN w:val="0"/>
        <w:adjustRightInd w:val="0"/>
        <w:spacing w:after="0"/>
        <w:jc w:val="both"/>
        <w:rPr>
          <w:rFonts w:ascii="Arial" w:hAnsi="Arial" w:cs="Arial"/>
          <w:sz w:val="24"/>
          <w:szCs w:val="24"/>
        </w:rPr>
      </w:pPr>
      <w:r w:rsidRPr="00E91A37">
        <w:rPr>
          <w:rFonts w:ascii="Arial" w:hAnsi="Arial" w:cs="Arial"/>
          <w:sz w:val="24"/>
          <w:szCs w:val="24"/>
        </w:rPr>
        <w:t>procen</w:t>
      </w:r>
      <w:r w:rsidR="00185B3A">
        <w:rPr>
          <w:rFonts w:ascii="Arial" w:hAnsi="Arial" w:cs="Arial"/>
          <w:sz w:val="24"/>
          <w:szCs w:val="24"/>
        </w:rPr>
        <w:t>a</w:t>
      </w:r>
      <w:r w:rsidRPr="00E91A37">
        <w:rPr>
          <w:rFonts w:ascii="Arial" w:hAnsi="Arial" w:cs="Arial"/>
          <w:sz w:val="24"/>
          <w:szCs w:val="24"/>
        </w:rPr>
        <w:t>t ili iznos sredstava koji se odnosi na finansiranje administrativnih troškova,</w:t>
      </w:r>
    </w:p>
    <w:p w:rsidR="00BF70A7" w:rsidRDefault="00BF70A7" w:rsidP="00955DCC">
      <w:pPr>
        <w:pStyle w:val="ListParagraph"/>
        <w:numPr>
          <w:ilvl w:val="0"/>
          <w:numId w:val="12"/>
        </w:numPr>
        <w:autoSpaceDE w:val="0"/>
        <w:autoSpaceDN w:val="0"/>
        <w:adjustRightInd w:val="0"/>
        <w:spacing w:after="0"/>
        <w:jc w:val="both"/>
        <w:rPr>
          <w:rFonts w:ascii="Arial" w:hAnsi="Arial" w:cs="Arial"/>
          <w:sz w:val="24"/>
          <w:szCs w:val="24"/>
        </w:rPr>
      </w:pPr>
      <w:r w:rsidRPr="005D51EE">
        <w:rPr>
          <w:rFonts w:ascii="Arial" w:hAnsi="Arial" w:cs="Arial"/>
          <w:sz w:val="24"/>
          <w:szCs w:val="24"/>
        </w:rPr>
        <w:t>neprihvatljive troškove koji se ne mogu finansirati dodijeljenim sredstvima,</w:t>
      </w:r>
    </w:p>
    <w:p w:rsidR="00BF70A7" w:rsidRDefault="00BF70A7" w:rsidP="00955DCC">
      <w:pPr>
        <w:pStyle w:val="ListParagraph"/>
        <w:numPr>
          <w:ilvl w:val="0"/>
          <w:numId w:val="12"/>
        </w:numPr>
        <w:autoSpaceDE w:val="0"/>
        <w:autoSpaceDN w:val="0"/>
        <w:adjustRightInd w:val="0"/>
        <w:spacing w:after="0"/>
        <w:jc w:val="both"/>
        <w:rPr>
          <w:rFonts w:ascii="Arial" w:hAnsi="Arial" w:cs="Arial"/>
          <w:sz w:val="24"/>
          <w:szCs w:val="24"/>
        </w:rPr>
      </w:pPr>
      <w:r w:rsidRPr="005D51EE">
        <w:rPr>
          <w:rFonts w:ascii="Arial" w:hAnsi="Arial" w:cs="Arial"/>
          <w:sz w:val="24"/>
          <w:szCs w:val="24"/>
        </w:rPr>
        <w:t>pravila vidljivosti (promocija programa, projekata i rezulta</w:t>
      </w:r>
      <w:r w:rsidR="00955DCC" w:rsidRPr="005D51EE">
        <w:rPr>
          <w:rFonts w:ascii="Arial" w:hAnsi="Arial" w:cs="Arial"/>
          <w:sz w:val="24"/>
          <w:szCs w:val="24"/>
        </w:rPr>
        <w:t xml:space="preserve">ta) koja se trebaju poštovati u </w:t>
      </w:r>
      <w:r w:rsidRPr="005D51EE">
        <w:rPr>
          <w:rFonts w:ascii="Arial" w:hAnsi="Arial" w:cs="Arial"/>
          <w:sz w:val="24"/>
          <w:szCs w:val="24"/>
        </w:rPr>
        <w:t>provođenju programa ili projekta,</w:t>
      </w:r>
    </w:p>
    <w:p w:rsidR="00BF70A7" w:rsidRDefault="00BF70A7" w:rsidP="00955DCC">
      <w:pPr>
        <w:pStyle w:val="ListParagraph"/>
        <w:numPr>
          <w:ilvl w:val="0"/>
          <w:numId w:val="12"/>
        </w:numPr>
        <w:autoSpaceDE w:val="0"/>
        <w:autoSpaceDN w:val="0"/>
        <w:adjustRightInd w:val="0"/>
        <w:spacing w:after="0"/>
        <w:jc w:val="both"/>
        <w:rPr>
          <w:rFonts w:ascii="Arial" w:hAnsi="Arial" w:cs="Arial"/>
          <w:sz w:val="24"/>
          <w:szCs w:val="24"/>
        </w:rPr>
      </w:pPr>
      <w:r w:rsidRPr="005D51EE">
        <w:rPr>
          <w:rFonts w:ascii="Arial" w:hAnsi="Arial" w:cs="Arial"/>
          <w:sz w:val="24"/>
          <w:szCs w:val="24"/>
        </w:rPr>
        <w:t>opis postupka administrativne provjere (selekcije) prijave (uslovi koje podnosioci prijave trebaju zadovoljavati kako bi mogli konkurisati za dodjelu budžetskih sredstava),</w:t>
      </w:r>
    </w:p>
    <w:p w:rsidR="00BF70A7" w:rsidRDefault="00BF70A7" w:rsidP="00955DCC">
      <w:pPr>
        <w:pStyle w:val="ListParagraph"/>
        <w:numPr>
          <w:ilvl w:val="0"/>
          <w:numId w:val="12"/>
        </w:numPr>
        <w:autoSpaceDE w:val="0"/>
        <w:autoSpaceDN w:val="0"/>
        <w:adjustRightInd w:val="0"/>
        <w:spacing w:after="0"/>
        <w:jc w:val="both"/>
        <w:rPr>
          <w:rFonts w:ascii="Arial" w:hAnsi="Arial" w:cs="Arial"/>
          <w:sz w:val="24"/>
          <w:szCs w:val="24"/>
        </w:rPr>
      </w:pPr>
      <w:r w:rsidRPr="005D51EE">
        <w:rPr>
          <w:rFonts w:ascii="Arial" w:hAnsi="Arial" w:cs="Arial"/>
          <w:sz w:val="24"/>
          <w:szCs w:val="24"/>
        </w:rPr>
        <w:t>opis postupka odabira programa i projekata koji će biti finansirani,</w:t>
      </w:r>
    </w:p>
    <w:p w:rsidR="00BF70A7" w:rsidRDefault="00BF70A7" w:rsidP="00955DCC">
      <w:pPr>
        <w:pStyle w:val="ListParagraph"/>
        <w:numPr>
          <w:ilvl w:val="0"/>
          <w:numId w:val="12"/>
        </w:numPr>
        <w:autoSpaceDE w:val="0"/>
        <w:autoSpaceDN w:val="0"/>
        <w:adjustRightInd w:val="0"/>
        <w:spacing w:after="0"/>
        <w:jc w:val="both"/>
        <w:rPr>
          <w:rFonts w:ascii="Arial" w:hAnsi="Arial" w:cs="Arial"/>
          <w:sz w:val="24"/>
          <w:szCs w:val="24"/>
        </w:rPr>
      </w:pPr>
      <w:r w:rsidRPr="005D51EE">
        <w:rPr>
          <w:rFonts w:ascii="Arial" w:hAnsi="Arial" w:cs="Arial"/>
          <w:sz w:val="24"/>
          <w:szCs w:val="24"/>
        </w:rPr>
        <w:t>razloge, rokove i način podnošenja i rješavanja prigovora,</w:t>
      </w:r>
    </w:p>
    <w:p w:rsidR="00BF70A7" w:rsidRDefault="00BF70A7" w:rsidP="00955DCC">
      <w:pPr>
        <w:pStyle w:val="ListParagraph"/>
        <w:numPr>
          <w:ilvl w:val="0"/>
          <w:numId w:val="12"/>
        </w:numPr>
        <w:autoSpaceDE w:val="0"/>
        <w:autoSpaceDN w:val="0"/>
        <w:adjustRightInd w:val="0"/>
        <w:spacing w:after="0"/>
        <w:jc w:val="both"/>
        <w:rPr>
          <w:rFonts w:ascii="Arial" w:hAnsi="Arial" w:cs="Arial"/>
          <w:sz w:val="24"/>
          <w:szCs w:val="24"/>
        </w:rPr>
      </w:pPr>
      <w:r w:rsidRPr="005D51EE">
        <w:rPr>
          <w:rFonts w:ascii="Arial" w:hAnsi="Arial" w:cs="Arial"/>
          <w:sz w:val="24"/>
          <w:szCs w:val="24"/>
        </w:rPr>
        <w:t>opis postupka ugovaranja odabranih programa i projekata,</w:t>
      </w:r>
    </w:p>
    <w:p w:rsidR="00BF70A7" w:rsidRDefault="00185B3A" w:rsidP="00955DCC">
      <w:pPr>
        <w:pStyle w:val="ListParagraph"/>
        <w:numPr>
          <w:ilvl w:val="0"/>
          <w:numId w:val="12"/>
        </w:numPr>
        <w:autoSpaceDE w:val="0"/>
        <w:autoSpaceDN w:val="0"/>
        <w:adjustRightInd w:val="0"/>
        <w:spacing w:after="0"/>
        <w:jc w:val="both"/>
        <w:rPr>
          <w:rFonts w:ascii="Arial" w:hAnsi="Arial" w:cs="Arial"/>
          <w:sz w:val="24"/>
          <w:szCs w:val="24"/>
        </w:rPr>
      </w:pPr>
      <w:r>
        <w:rPr>
          <w:rFonts w:ascii="Arial" w:hAnsi="Arial" w:cs="Arial"/>
          <w:sz w:val="24"/>
          <w:szCs w:val="24"/>
        </w:rPr>
        <w:t>opis postupka praćenja</w:t>
      </w:r>
      <w:r w:rsidR="00BF70A7" w:rsidRPr="005D51EE">
        <w:rPr>
          <w:rFonts w:ascii="Arial" w:hAnsi="Arial" w:cs="Arial"/>
          <w:sz w:val="24"/>
          <w:szCs w:val="24"/>
        </w:rPr>
        <w:t xml:space="preserve"> provođenja programa ili projekata,</w:t>
      </w:r>
    </w:p>
    <w:p w:rsidR="00BF70A7" w:rsidRDefault="00BF70A7" w:rsidP="00955DCC">
      <w:pPr>
        <w:pStyle w:val="ListParagraph"/>
        <w:numPr>
          <w:ilvl w:val="0"/>
          <w:numId w:val="12"/>
        </w:numPr>
        <w:autoSpaceDE w:val="0"/>
        <w:autoSpaceDN w:val="0"/>
        <w:adjustRightInd w:val="0"/>
        <w:spacing w:after="0"/>
        <w:jc w:val="both"/>
        <w:rPr>
          <w:rFonts w:ascii="Arial" w:hAnsi="Arial" w:cs="Arial"/>
          <w:sz w:val="24"/>
          <w:szCs w:val="24"/>
        </w:rPr>
      </w:pPr>
      <w:r w:rsidRPr="005D51EE">
        <w:rPr>
          <w:rFonts w:ascii="Arial" w:hAnsi="Arial" w:cs="Arial"/>
          <w:sz w:val="24"/>
          <w:szCs w:val="24"/>
        </w:rPr>
        <w:t>okvirni kalendar provođenja svih postupaka,</w:t>
      </w:r>
    </w:p>
    <w:p w:rsidR="00BF70A7" w:rsidRPr="005D51EE" w:rsidRDefault="00BF70A7" w:rsidP="00955DCC">
      <w:pPr>
        <w:pStyle w:val="ListParagraph"/>
        <w:numPr>
          <w:ilvl w:val="0"/>
          <w:numId w:val="12"/>
        </w:numPr>
        <w:autoSpaceDE w:val="0"/>
        <w:autoSpaceDN w:val="0"/>
        <w:adjustRightInd w:val="0"/>
        <w:spacing w:after="0"/>
        <w:jc w:val="both"/>
        <w:rPr>
          <w:rFonts w:ascii="Arial" w:hAnsi="Arial" w:cs="Arial"/>
          <w:sz w:val="24"/>
          <w:szCs w:val="24"/>
        </w:rPr>
      </w:pPr>
      <w:r w:rsidRPr="005D51EE">
        <w:rPr>
          <w:rFonts w:ascii="Arial" w:hAnsi="Arial" w:cs="Arial"/>
          <w:sz w:val="24"/>
          <w:szCs w:val="24"/>
        </w:rPr>
        <w:t>datum objave javnog poziva i rok za</w:t>
      </w:r>
      <w:r w:rsidRPr="005D51EE">
        <w:rPr>
          <w:rFonts w:ascii="Arial" w:hAnsi="Arial" w:cs="Arial"/>
          <w:b/>
          <w:bCs/>
          <w:sz w:val="24"/>
          <w:szCs w:val="24"/>
        </w:rPr>
        <w:t xml:space="preserve"> </w:t>
      </w:r>
      <w:r w:rsidRPr="005D51EE">
        <w:rPr>
          <w:rFonts w:ascii="Arial" w:hAnsi="Arial" w:cs="Arial"/>
          <w:sz w:val="24"/>
          <w:szCs w:val="24"/>
        </w:rPr>
        <w:t>podnošenje prijava, adresa i način dostave</w:t>
      </w:r>
      <w:r w:rsidR="005D51EE">
        <w:rPr>
          <w:rFonts w:ascii="Arial" w:hAnsi="Arial" w:cs="Arial"/>
          <w:sz w:val="24"/>
          <w:szCs w:val="24"/>
        </w:rPr>
        <w:t xml:space="preserve"> </w:t>
      </w:r>
      <w:r w:rsidRPr="005D51EE">
        <w:rPr>
          <w:rFonts w:ascii="Arial" w:hAnsi="Arial" w:cs="Arial"/>
          <w:sz w:val="24"/>
          <w:szCs w:val="24"/>
        </w:rPr>
        <w:t>prijave programa ili projekta, te rokovi i način komunikacije sa davaocem budžetskih sredstava tokom trajanja samog javnog poziva.</w:t>
      </w:r>
    </w:p>
    <w:p w:rsidR="00BF70A7" w:rsidRPr="008D3E45" w:rsidRDefault="00BF70A7" w:rsidP="008D3E45">
      <w:pPr>
        <w:autoSpaceDE w:val="0"/>
        <w:autoSpaceDN w:val="0"/>
        <w:adjustRightInd w:val="0"/>
        <w:spacing w:after="0"/>
        <w:jc w:val="both"/>
        <w:rPr>
          <w:rFonts w:ascii="Arial" w:hAnsi="Arial" w:cs="Arial"/>
          <w:sz w:val="24"/>
          <w:szCs w:val="24"/>
        </w:rPr>
      </w:pPr>
    </w:p>
    <w:p w:rsidR="00BF70A7" w:rsidRPr="00BD1ABB" w:rsidRDefault="00BF70A7" w:rsidP="00BD1ABB">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21.</w:t>
      </w:r>
    </w:p>
    <w:p w:rsidR="00955DCC" w:rsidRPr="00BD1ABB" w:rsidRDefault="00BF70A7" w:rsidP="00955DCC">
      <w:pPr>
        <w:autoSpaceDE w:val="0"/>
        <w:autoSpaceDN w:val="0"/>
        <w:adjustRightInd w:val="0"/>
        <w:spacing w:after="0"/>
        <w:jc w:val="both"/>
        <w:rPr>
          <w:rFonts w:ascii="Arial" w:hAnsi="Arial" w:cs="Arial"/>
          <w:sz w:val="24"/>
          <w:szCs w:val="24"/>
        </w:rPr>
      </w:pPr>
      <w:r w:rsidRPr="008D3E45">
        <w:rPr>
          <w:rFonts w:ascii="Arial" w:hAnsi="Arial" w:cs="Arial"/>
          <w:sz w:val="24"/>
          <w:szCs w:val="24"/>
        </w:rPr>
        <w:t>Minista</w:t>
      </w:r>
      <w:r w:rsidR="005D51EE">
        <w:rPr>
          <w:rFonts w:ascii="Arial" w:hAnsi="Arial" w:cs="Arial"/>
          <w:sz w:val="24"/>
          <w:szCs w:val="24"/>
        </w:rPr>
        <w:t>rstvo može propisati i dodatne k</w:t>
      </w:r>
      <w:r w:rsidRPr="008D3E45">
        <w:rPr>
          <w:rFonts w:ascii="Arial" w:hAnsi="Arial" w:cs="Arial"/>
          <w:sz w:val="24"/>
          <w:szCs w:val="24"/>
        </w:rPr>
        <w:t>riterije učešća, odnosno opće uslove koje podnosioci prijave trebaju zadovoljavati kako bi mogli konkurisati za do</w:t>
      </w:r>
      <w:r w:rsidR="00051A1E">
        <w:rPr>
          <w:rFonts w:ascii="Arial" w:hAnsi="Arial" w:cs="Arial"/>
          <w:sz w:val="24"/>
          <w:szCs w:val="24"/>
        </w:rPr>
        <w:t>djelu budžetskih sredstava, koji</w:t>
      </w:r>
      <w:r w:rsidRPr="008D3E45">
        <w:rPr>
          <w:rFonts w:ascii="Arial" w:hAnsi="Arial" w:cs="Arial"/>
          <w:sz w:val="24"/>
          <w:szCs w:val="24"/>
        </w:rPr>
        <w:t xml:space="preserve"> se u pravilu se odnose na sljedeće:</w:t>
      </w:r>
    </w:p>
    <w:p w:rsidR="00BF70A7" w:rsidRDefault="00BF70A7" w:rsidP="005D51EE">
      <w:pPr>
        <w:pStyle w:val="ListParagraph"/>
        <w:numPr>
          <w:ilvl w:val="0"/>
          <w:numId w:val="13"/>
        </w:numPr>
        <w:autoSpaceDE w:val="0"/>
        <w:autoSpaceDN w:val="0"/>
        <w:adjustRightInd w:val="0"/>
        <w:spacing w:after="0"/>
        <w:jc w:val="both"/>
        <w:rPr>
          <w:rFonts w:ascii="Arial" w:hAnsi="Arial" w:cs="Arial"/>
          <w:sz w:val="24"/>
          <w:szCs w:val="24"/>
        </w:rPr>
      </w:pPr>
      <w:r w:rsidRPr="005D51EE">
        <w:rPr>
          <w:rFonts w:ascii="Arial" w:hAnsi="Arial" w:cs="Arial"/>
          <w:sz w:val="24"/>
          <w:szCs w:val="24"/>
        </w:rPr>
        <w:t>upis u odgova</w:t>
      </w:r>
      <w:r w:rsidR="005C5E45">
        <w:rPr>
          <w:rFonts w:ascii="Arial" w:hAnsi="Arial" w:cs="Arial"/>
          <w:sz w:val="24"/>
          <w:szCs w:val="24"/>
        </w:rPr>
        <w:t>rajući registar i/ili osnivački akt koji dokazuje</w:t>
      </w:r>
      <w:r w:rsidRPr="005D51EE">
        <w:rPr>
          <w:rFonts w:ascii="Arial" w:hAnsi="Arial" w:cs="Arial"/>
          <w:sz w:val="24"/>
          <w:szCs w:val="24"/>
        </w:rPr>
        <w:t xml:space="preserve"> područje</w:t>
      </w:r>
      <w:r w:rsidR="00955DCC" w:rsidRPr="005D51EE">
        <w:rPr>
          <w:rFonts w:ascii="Arial" w:hAnsi="Arial" w:cs="Arial"/>
          <w:sz w:val="24"/>
          <w:szCs w:val="24"/>
        </w:rPr>
        <w:t xml:space="preserve"> djelovanja koje je u skladu sa </w:t>
      </w:r>
      <w:r w:rsidRPr="005D51EE">
        <w:rPr>
          <w:rFonts w:ascii="Arial" w:hAnsi="Arial" w:cs="Arial"/>
          <w:sz w:val="24"/>
          <w:szCs w:val="24"/>
        </w:rPr>
        <w:t>prioritetima za koje se dodjeljuju budžetska sredstva,</w:t>
      </w:r>
    </w:p>
    <w:p w:rsidR="00BF70A7" w:rsidRDefault="00BF70A7" w:rsidP="00955DCC">
      <w:pPr>
        <w:pStyle w:val="ListParagraph"/>
        <w:numPr>
          <w:ilvl w:val="0"/>
          <w:numId w:val="13"/>
        </w:numPr>
        <w:autoSpaceDE w:val="0"/>
        <w:autoSpaceDN w:val="0"/>
        <w:adjustRightInd w:val="0"/>
        <w:spacing w:after="0"/>
        <w:jc w:val="both"/>
        <w:rPr>
          <w:rFonts w:ascii="Arial" w:hAnsi="Arial" w:cs="Arial"/>
          <w:sz w:val="24"/>
          <w:szCs w:val="24"/>
        </w:rPr>
      </w:pPr>
      <w:r w:rsidRPr="005D51EE">
        <w:rPr>
          <w:rFonts w:ascii="Arial" w:hAnsi="Arial" w:cs="Arial"/>
          <w:sz w:val="24"/>
          <w:szCs w:val="24"/>
        </w:rPr>
        <w:t>uredno ispunjavanje obaveza iz svih prethodno sklopljenih ugovora o finansiranju iz budžetskih sredstava,</w:t>
      </w:r>
    </w:p>
    <w:p w:rsidR="00BF70A7" w:rsidRDefault="00BF70A7" w:rsidP="00955DCC">
      <w:pPr>
        <w:pStyle w:val="ListParagraph"/>
        <w:numPr>
          <w:ilvl w:val="0"/>
          <w:numId w:val="13"/>
        </w:numPr>
        <w:autoSpaceDE w:val="0"/>
        <w:autoSpaceDN w:val="0"/>
        <w:adjustRightInd w:val="0"/>
        <w:spacing w:after="0"/>
        <w:jc w:val="both"/>
        <w:rPr>
          <w:rFonts w:ascii="Arial" w:hAnsi="Arial" w:cs="Arial"/>
          <w:sz w:val="24"/>
          <w:szCs w:val="24"/>
        </w:rPr>
      </w:pPr>
      <w:r w:rsidRPr="005D51EE">
        <w:rPr>
          <w:rFonts w:ascii="Arial" w:hAnsi="Arial" w:cs="Arial"/>
          <w:sz w:val="24"/>
          <w:szCs w:val="24"/>
        </w:rPr>
        <w:t>uredno ispunjavanje obaveze plaćanja poreza i doprinosa,</w:t>
      </w:r>
    </w:p>
    <w:p w:rsidR="00BF70A7" w:rsidRPr="005D51EE" w:rsidRDefault="00BF70A7" w:rsidP="00955DCC">
      <w:pPr>
        <w:pStyle w:val="ListParagraph"/>
        <w:numPr>
          <w:ilvl w:val="0"/>
          <w:numId w:val="13"/>
        </w:numPr>
        <w:autoSpaceDE w:val="0"/>
        <w:autoSpaceDN w:val="0"/>
        <w:adjustRightInd w:val="0"/>
        <w:spacing w:after="0"/>
        <w:jc w:val="both"/>
        <w:rPr>
          <w:rFonts w:ascii="Arial" w:hAnsi="Arial" w:cs="Arial"/>
          <w:sz w:val="24"/>
          <w:szCs w:val="24"/>
        </w:rPr>
      </w:pPr>
      <w:r w:rsidRPr="005D51EE">
        <w:rPr>
          <w:rFonts w:ascii="Arial" w:hAnsi="Arial" w:cs="Arial"/>
          <w:sz w:val="24"/>
          <w:szCs w:val="24"/>
        </w:rPr>
        <w:t>da se protiv podnosioca prijave, odnosno lica ovlaštenih za zastupanje i voditelja programa ili projekta, ne vodi krivični postupak i nije pravosnažno osuđ</w:t>
      </w:r>
      <w:r w:rsidR="00955DCC" w:rsidRPr="005D51EE">
        <w:rPr>
          <w:rFonts w:ascii="Arial" w:hAnsi="Arial" w:cs="Arial"/>
          <w:sz w:val="24"/>
          <w:szCs w:val="24"/>
        </w:rPr>
        <w:t xml:space="preserve">en za prekršaj i/ili počinjenje </w:t>
      </w:r>
      <w:r w:rsidRPr="005D51EE">
        <w:rPr>
          <w:rFonts w:ascii="Arial" w:hAnsi="Arial" w:cs="Arial"/>
          <w:sz w:val="24"/>
          <w:szCs w:val="24"/>
        </w:rPr>
        <w:t>krivičnog djela,</w:t>
      </w:r>
    </w:p>
    <w:p w:rsidR="005D51EE" w:rsidRDefault="005D51EE" w:rsidP="00955DCC">
      <w:pPr>
        <w:autoSpaceDE w:val="0"/>
        <w:autoSpaceDN w:val="0"/>
        <w:adjustRightInd w:val="0"/>
        <w:spacing w:after="0"/>
        <w:jc w:val="both"/>
        <w:rPr>
          <w:rFonts w:ascii="Arial" w:hAnsi="Arial" w:cs="Arial"/>
          <w:sz w:val="24"/>
          <w:szCs w:val="24"/>
        </w:rPr>
      </w:pPr>
    </w:p>
    <w:p w:rsidR="00BF70A7" w:rsidRDefault="00BF70A7" w:rsidP="00955DCC">
      <w:pPr>
        <w:autoSpaceDE w:val="0"/>
        <w:autoSpaceDN w:val="0"/>
        <w:adjustRightInd w:val="0"/>
        <w:spacing w:after="0"/>
        <w:jc w:val="both"/>
        <w:rPr>
          <w:rFonts w:ascii="Arial" w:hAnsi="Arial" w:cs="Arial"/>
          <w:sz w:val="24"/>
          <w:szCs w:val="24"/>
        </w:rPr>
      </w:pPr>
      <w:r w:rsidRPr="008D3E45">
        <w:rPr>
          <w:rFonts w:ascii="Arial" w:hAnsi="Arial" w:cs="Arial"/>
          <w:sz w:val="24"/>
          <w:szCs w:val="24"/>
        </w:rPr>
        <w:t>za podnosioce prijave koji su neprofitne organizacije, internim aktima uspostavljen:</w:t>
      </w:r>
    </w:p>
    <w:p w:rsidR="005D51EE" w:rsidRDefault="005D51EE" w:rsidP="00955DCC">
      <w:pPr>
        <w:autoSpaceDE w:val="0"/>
        <w:autoSpaceDN w:val="0"/>
        <w:adjustRightInd w:val="0"/>
        <w:spacing w:after="0"/>
        <w:jc w:val="both"/>
        <w:rPr>
          <w:rFonts w:ascii="Arial" w:hAnsi="Arial" w:cs="Arial"/>
          <w:sz w:val="24"/>
          <w:szCs w:val="24"/>
        </w:rPr>
      </w:pPr>
    </w:p>
    <w:p w:rsidR="00BF70A7" w:rsidRDefault="00BF70A7" w:rsidP="00955DCC">
      <w:pPr>
        <w:pStyle w:val="ListParagraph"/>
        <w:numPr>
          <w:ilvl w:val="0"/>
          <w:numId w:val="15"/>
        </w:numPr>
        <w:autoSpaceDE w:val="0"/>
        <w:autoSpaceDN w:val="0"/>
        <w:adjustRightInd w:val="0"/>
        <w:spacing w:after="0"/>
        <w:jc w:val="both"/>
        <w:rPr>
          <w:rFonts w:ascii="Arial" w:hAnsi="Arial" w:cs="Arial"/>
          <w:sz w:val="24"/>
          <w:szCs w:val="24"/>
        </w:rPr>
      </w:pPr>
      <w:r w:rsidRPr="005D51EE">
        <w:rPr>
          <w:rFonts w:ascii="Arial" w:hAnsi="Arial" w:cs="Arial"/>
          <w:sz w:val="24"/>
          <w:szCs w:val="24"/>
        </w:rPr>
        <w:lastRenderedPageBreak/>
        <w:t>model dobrog finansijskog upravljanja i kontrola,</w:t>
      </w:r>
    </w:p>
    <w:p w:rsidR="00BF70A7" w:rsidRDefault="00BF70A7" w:rsidP="00955DCC">
      <w:pPr>
        <w:pStyle w:val="ListParagraph"/>
        <w:numPr>
          <w:ilvl w:val="0"/>
          <w:numId w:val="15"/>
        </w:numPr>
        <w:autoSpaceDE w:val="0"/>
        <w:autoSpaceDN w:val="0"/>
        <w:adjustRightInd w:val="0"/>
        <w:spacing w:after="0"/>
        <w:jc w:val="both"/>
        <w:rPr>
          <w:rFonts w:ascii="Arial" w:hAnsi="Arial" w:cs="Arial"/>
          <w:sz w:val="24"/>
          <w:szCs w:val="24"/>
        </w:rPr>
      </w:pPr>
      <w:r w:rsidRPr="005D51EE">
        <w:rPr>
          <w:rFonts w:ascii="Arial" w:hAnsi="Arial" w:cs="Arial"/>
          <w:sz w:val="24"/>
          <w:szCs w:val="24"/>
        </w:rPr>
        <w:t>način sprečavanja sukoba interesa pri raspolaganju budžetskim sredstvima,</w:t>
      </w:r>
    </w:p>
    <w:p w:rsidR="00BF70A7" w:rsidRPr="005D51EE" w:rsidRDefault="00BF70A7" w:rsidP="00955DCC">
      <w:pPr>
        <w:pStyle w:val="ListParagraph"/>
        <w:numPr>
          <w:ilvl w:val="0"/>
          <w:numId w:val="15"/>
        </w:numPr>
        <w:autoSpaceDE w:val="0"/>
        <w:autoSpaceDN w:val="0"/>
        <w:adjustRightInd w:val="0"/>
        <w:spacing w:after="0"/>
        <w:jc w:val="both"/>
        <w:rPr>
          <w:rFonts w:ascii="Arial" w:hAnsi="Arial" w:cs="Arial"/>
          <w:sz w:val="24"/>
          <w:szCs w:val="24"/>
        </w:rPr>
      </w:pPr>
      <w:r w:rsidRPr="005D51EE">
        <w:rPr>
          <w:rFonts w:ascii="Arial" w:hAnsi="Arial" w:cs="Arial"/>
          <w:sz w:val="24"/>
          <w:szCs w:val="24"/>
        </w:rPr>
        <w:t>odgovarajuće organizacione kapacitete i ljudske resurse za provođenje programa ili</w:t>
      </w:r>
      <w:r w:rsidR="005D51EE">
        <w:rPr>
          <w:rFonts w:ascii="Arial" w:hAnsi="Arial" w:cs="Arial"/>
          <w:sz w:val="24"/>
          <w:szCs w:val="24"/>
        </w:rPr>
        <w:t xml:space="preserve"> </w:t>
      </w:r>
      <w:r w:rsidRPr="005D51EE">
        <w:rPr>
          <w:rFonts w:ascii="Arial" w:hAnsi="Arial" w:cs="Arial"/>
          <w:sz w:val="24"/>
          <w:szCs w:val="24"/>
        </w:rPr>
        <w:t>projekta, programa javnih potreba, javnih ovlaštenja, odnosno pružanje socijalnih</w:t>
      </w:r>
      <w:r w:rsidR="005D51EE">
        <w:rPr>
          <w:rFonts w:ascii="Arial" w:hAnsi="Arial" w:cs="Arial"/>
          <w:sz w:val="24"/>
          <w:szCs w:val="24"/>
        </w:rPr>
        <w:t xml:space="preserve"> </w:t>
      </w:r>
      <w:r w:rsidRPr="005D51EE">
        <w:rPr>
          <w:rFonts w:ascii="Arial" w:hAnsi="Arial" w:cs="Arial"/>
          <w:sz w:val="24"/>
          <w:szCs w:val="24"/>
        </w:rPr>
        <w:t>usluga, i sl.</w:t>
      </w:r>
    </w:p>
    <w:p w:rsidR="00955DCC" w:rsidRPr="008D3E45" w:rsidRDefault="00955DCC" w:rsidP="00955DCC">
      <w:pPr>
        <w:autoSpaceDE w:val="0"/>
        <w:autoSpaceDN w:val="0"/>
        <w:adjustRightInd w:val="0"/>
        <w:spacing w:after="0"/>
        <w:jc w:val="both"/>
        <w:rPr>
          <w:rFonts w:ascii="Arial" w:hAnsi="Arial" w:cs="Arial"/>
          <w:sz w:val="24"/>
          <w:szCs w:val="24"/>
        </w:rPr>
      </w:pPr>
    </w:p>
    <w:p w:rsidR="00955DCC"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22.</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Ministarstvo je posebno dužno propis</w:t>
      </w:r>
      <w:r w:rsidR="005D51EE">
        <w:rPr>
          <w:rFonts w:ascii="Arial" w:hAnsi="Arial" w:cs="Arial"/>
          <w:sz w:val="24"/>
          <w:szCs w:val="24"/>
        </w:rPr>
        <w:t>ati i u javnom pozivu objaviti k</w:t>
      </w:r>
      <w:r w:rsidRPr="008D3E45">
        <w:rPr>
          <w:rFonts w:ascii="Arial" w:hAnsi="Arial" w:cs="Arial"/>
          <w:sz w:val="24"/>
          <w:szCs w:val="24"/>
        </w:rPr>
        <w:t>riterije odabira programa i projekata koji će biti finansirani, odnosno posebni uslovi na osnovu kojih se ocjenjuje prijava, a koji se u pravilu odnose na:</w:t>
      </w:r>
    </w:p>
    <w:p w:rsidR="00BF70A7" w:rsidRDefault="00BF70A7" w:rsidP="005D51EE">
      <w:pPr>
        <w:pStyle w:val="ListParagraph"/>
        <w:numPr>
          <w:ilvl w:val="1"/>
          <w:numId w:val="16"/>
        </w:numPr>
        <w:autoSpaceDE w:val="0"/>
        <w:autoSpaceDN w:val="0"/>
        <w:adjustRightInd w:val="0"/>
        <w:spacing w:after="0"/>
        <w:jc w:val="both"/>
        <w:rPr>
          <w:rFonts w:ascii="Arial" w:hAnsi="Arial" w:cs="Arial"/>
          <w:sz w:val="24"/>
          <w:szCs w:val="24"/>
        </w:rPr>
      </w:pPr>
      <w:r w:rsidRPr="005D51EE">
        <w:rPr>
          <w:rFonts w:ascii="Arial" w:hAnsi="Arial" w:cs="Arial"/>
          <w:sz w:val="24"/>
          <w:szCs w:val="24"/>
        </w:rPr>
        <w:t>usklađenost ciljeva programa ili projekata sa ciljevima i prioritetnim ob</w:t>
      </w:r>
      <w:r w:rsidR="00955DCC" w:rsidRPr="005D51EE">
        <w:rPr>
          <w:rFonts w:ascii="Arial" w:hAnsi="Arial" w:cs="Arial"/>
          <w:sz w:val="24"/>
          <w:szCs w:val="24"/>
        </w:rPr>
        <w:t xml:space="preserve">lastima iz strateških </w:t>
      </w:r>
      <w:r w:rsidRPr="005D51EE">
        <w:rPr>
          <w:rFonts w:ascii="Arial" w:hAnsi="Arial" w:cs="Arial"/>
          <w:sz w:val="24"/>
          <w:szCs w:val="24"/>
        </w:rPr>
        <w:t>dokumenata iz kojih su izvedeni prioriteti za dodjelu sredstava,</w:t>
      </w:r>
    </w:p>
    <w:p w:rsidR="00BF70A7" w:rsidRDefault="00BF70A7" w:rsidP="008D3E45">
      <w:pPr>
        <w:pStyle w:val="ListParagraph"/>
        <w:numPr>
          <w:ilvl w:val="1"/>
          <w:numId w:val="16"/>
        </w:numPr>
        <w:autoSpaceDE w:val="0"/>
        <w:autoSpaceDN w:val="0"/>
        <w:adjustRightInd w:val="0"/>
        <w:spacing w:after="0"/>
        <w:jc w:val="both"/>
        <w:rPr>
          <w:rFonts w:ascii="Arial" w:hAnsi="Arial" w:cs="Arial"/>
          <w:sz w:val="24"/>
          <w:szCs w:val="24"/>
        </w:rPr>
      </w:pPr>
      <w:r w:rsidRPr="005D51EE">
        <w:rPr>
          <w:rFonts w:ascii="Arial" w:hAnsi="Arial" w:cs="Arial"/>
          <w:sz w:val="24"/>
          <w:szCs w:val="24"/>
        </w:rPr>
        <w:t xml:space="preserve"> kvalitet i relevantnost prijave,</w:t>
      </w:r>
    </w:p>
    <w:p w:rsidR="00BF70A7" w:rsidRDefault="00BF70A7" w:rsidP="008D3E45">
      <w:pPr>
        <w:pStyle w:val="ListParagraph"/>
        <w:numPr>
          <w:ilvl w:val="1"/>
          <w:numId w:val="16"/>
        </w:numPr>
        <w:autoSpaceDE w:val="0"/>
        <w:autoSpaceDN w:val="0"/>
        <w:adjustRightInd w:val="0"/>
        <w:spacing w:after="0"/>
        <w:jc w:val="both"/>
        <w:rPr>
          <w:rFonts w:ascii="Arial" w:hAnsi="Arial" w:cs="Arial"/>
          <w:sz w:val="24"/>
          <w:szCs w:val="24"/>
        </w:rPr>
      </w:pPr>
      <w:r w:rsidRPr="005D51EE">
        <w:rPr>
          <w:rFonts w:ascii="Arial" w:hAnsi="Arial" w:cs="Arial"/>
          <w:sz w:val="24"/>
          <w:szCs w:val="24"/>
        </w:rPr>
        <w:t>organizacijske i finansijske kapacitete podnosilaca prijave,</w:t>
      </w:r>
    </w:p>
    <w:p w:rsidR="00BF70A7" w:rsidRDefault="00BF70A7" w:rsidP="008D3E45">
      <w:pPr>
        <w:pStyle w:val="ListParagraph"/>
        <w:numPr>
          <w:ilvl w:val="1"/>
          <w:numId w:val="16"/>
        </w:numPr>
        <w:autoSpaceDE w:val="0"/>
        <w:autoSpaceDN w:val="0"/>
        <w:adjustRightInd w:val="0"/>
        <w:spacing w:after="0"/>
        <w:jc w:val="both"/>
        <w:rPr>
          <w:rFonts w:ascii="Arial" w:hAnsi="Arial" w:cs="Arial"/>
          <w:sz w:val="24"/>
          <w:szCs w:val="24"/>
        </w:rPr>
      </w:pPr>
      <w:r w:rsidRPr="005D51EE">
        <w:rPr>
          <w:rFonts w:ascii="Arial" w:hAnsi="Arial" w:cs="Arial"/>
          <w:sz w:val="24"/>
          <w:szCs w:val="24"/>
        </w:rPr>
        <w:t>dosadašnje iskustvo podnosilaca u provođenju istog ili sličnih programa ili projekata,</w:t>
      </w:r>
    </w:p>
    <w:p w:rsidR="00BF70A7" w:rsidRDefault="00BF70A7" w:rsidP="008D3E45">
      <w:pPr>
        <w:pStyle w:val="ListParagraph"/>
        <w:numPr>
          <w:ilvl w:val="1"/>
          <w:numId w:val="16"/>
        </w:numPr>
        <w:autoSpaceDE w:val="0"/>
        <w:autoSpaceDN w:val="0"/>
        <w:adjustRightInd w:val="0"/>
        <w:spacing w:after="0"/>
        <w:jc w:val="both"/>
        <w:rPr>
          <w:rFonts w:ascii="Arial" w:hAnsi="Arial" w:cs="Arial"/>
          <w:sz w:val="24"/>
          <w:szCs w:val="24"/>
        </w:rPr>
      </w:pPr>
      <w:r w:rsidRPr="005D51EE">
        <w:rPr>
          <w:rFonts w:ascii="Arial" w:hAnsi="Arial" w:cs="Arial"/>
          <w:sz w:val="24"/>
          <w:szCs w:val="24"/>
        </w:rPr>
        <w:t xml:space="preserve">učešće drugih partnera u realizaciji i njihovi kapaciteti i </w:t>
      </w:r>
      <w:r w:rsidR="00955DCC" w:rsidRPr="005D51EE">
        <w:rPr>
          <w:rFonts w:ascii="Arial" w:hAnsi="Arial" w:cs="Arial"/>
          <w:sz w:val="24"/>
          <w:szCs w:val="24"/>
        </w:rPr>
        <w:t xml:space="preserve">dosadašnje iskustvo (ukoliko su </w:t>
      </w:r>
      <w:r w:rsidRPr="005D51EE">
        <w:rPr>
          <w:rFonts w:ascii="Arial" w:hAnsi="Arial" w:cs="Arial"/>
          <w:sz w:val="24"/>
          <w:szCs w:val="24"/>
        </w:rPr>
        <w:t>predviđeni pozivom),</w:t>
      </w:r>
    </w:p>
    <w:p w:rsidR="00BF70A7" w:rsidRDefault="00BF70A7" w:rsidP="008D3E45">
      <w:pPr>
        <w:pStyle w:val="ListParagraph"/>
        <w:numPr>
          <w:ilvl w:val="1"/>
          <w:numId w:val="16"/>
        </w:numPr>
        <w:autoSpaceDE w:val="0"/>
        <w:autoSpaceDN w:val="0"/>
        <w:adjustRightInd w:val="0"/>
        <w:spacing w:after="0"/>
        <w:jc w:val="both"/>
        <w:rPr>
          <w:rFonts w:ascii="Arial" w:hAnsi="Arial" w:cs="Arial"/>
          <w:sz w:val="24"/>
          <w:szCs w:val="24"/>
        </w:rPr>
      </w:pPr>
      <w:r w:rsidRPr="005D51EE">
        <w:rPr>
          <w:rFonts w:ascii="Arial" w:hAnsi="Arial" w:cs="Arial"/>
          <w:sz w:val="24"/>
          <w:szCs w:val="24"/>
        </w:rPr>
        <w:t>kvalitet planiranih aktivnosti i metode provođenja, te njihova povezanost sa problemima koji su bili osnov za utvrđivanje prioriteta, a koji se nastoje riješiti provođenjem programa ili projekta,</w:t>
      </w:r>
    </w:p>
    <w:p w:rsidR="005D51EE" w:rsidRPr="001237AA" w:rsidRDefault="00BF70A7" w:rsidP="001237AA">
      <w:pPr>
        <w:pStyle w:val="ListParagraph"/>
        <w:numPr>
          <w:ilvl w:val="1"/>
          <w:numId w:val="16"/>
        </w:numPr>
        <w:autoSpaceDE w:val="0"/>
        <w:autoSpaceDN w:val="0"/>
        <w:adjustRightInd w:val="0"/>
        <w:spacing w:after="0"/>
        <w:jc w:val="both"/>
        <w:rPr>
          <w:rFonts w:ascii="Arial" w:hAnsi="Arial" w:cs="Arial"/>
          <w:sz w:val="24"/>
          <w:szCs w:val="24"/>
        </w:rPr>
      </w:pPr>
      <w:r w:rsidRPr="005D51EE">
        <w:rPr>
          <w:rFonts w:ascii="Arial" w:hAnsi="Arial" w:cs="Arial"/>
          <w:sz w:val="24"/>
          <w:szCs w:val="24"/>
        </w:rPr>
        <w:t xml:space="preserve">budžet </w:t>
      </w:r>
      <w:r w:rsidR="008C1080">
        <w:rPr>
          <w:rFonts w:ascii="Arial" w:hAnsi="Arial" w:cs="Arial"/>
          <w:sz w:val="24"/>
          <w:szCs w:val="24"/>
        </w:rPr>
        <w:t>programa ili projekta razrađen/</w:t>
      </w:r>
      <w:r w:rsidRPr="005D51EE">
        <w:rPr>
          <w:rFonts w:ascii="Arial" w:hAnsi="Arial" w:cs="Arial"/>
          <w:sz w:val="24"/>
          <w:szCs w:val="24"/>
        </w:rPr>
        <w:t>specificiran sa informacijama o:</w:t>
      </w:r>
    </w:p>
    <w:p w:rsidR="00BF70A7" w:rsidRDefault="00BF70A7" w:rsidP="005D51EE">
      <w:pPr>
        <w:pStyle w:val="ListParagraph"/>
        <w:numPr>
          <w:ilvl w:val="0"/>
          <w:numId w:val="18"/>
        </w:numPr>
        <w:autoSpaceDE w:val="0"/>
        <w:autoSpaceDN w:val="0"/>
        <w:adjustRightInd w:val="0"/>
        <w:spacing w:after="0"/>
        <w:jc w:val="both"/>
        <w:rPr>
          <w:rFonts w:ascii="Arial" w:hAnsi="Arial" w:cs="Arial"/>
          <w:sz w:val="24"/>
          <w:szCs w:val="24"/>
        </w:rPr>
      </w:pPr>
      <w:r w:rsidRPr="005D51EE">
        <w:rPr>
          <w:rFonts w:ascii="Arial" w:hAnsi="Arial" w:cs="Arial"/>
          <w:sz w:val="24"/>
          <w:szCs w:val="24"/>
        </w:rPr>
        <w:t>ukupan iznos finansijskih sredstava potreban za provođenje programa ili projekta;</w:t>
      </w:r>
    </w:p>
    <w:p w:rsidR="00BF70A7" w:rsidRDefault="00BF70A7" w:rsidP="008D3E45">
      <w:pPr>
        <w:pStyle w:val="ListParagraph"/>
        <w:numPr>
          <w:ilvl w:val="0"/>
          <w:numId w:val="18"/>
        </w:numPr>
        <w:autoSpaceDE w:val="0"/>
        <w:autoSpaceDN w:val="0"/>
        <w:adjustRightInd w:val="0"/>
        <w:spacing w:after="0"/>
        <w:jc w:val="both"/>
        <w:rPr>
          <w:rFonts w:ascii="Arial" w:hAnsi="Arial" w:cs="Arial"/>
          <w:sz w:val="24"/>
          <w:szCs w:val="24"/>
        </w:rPr>
      </w:pPr>
      <w:r w:rsidRPr="005D51EE">
        <w:rPr>
          <w:rFonts w:ascii="Arial" w:hAnsi="Arial" w:cs="Arial"/>
          <w:sz w:val="24"/>
          <w:szCs w:val="24"/>
        </w:rPr>
        <w:t>iznos koji se traži od Ministarstva;</w:t>
      </w:r>
    </w:p>
    <w:p w:rsidR="00BF70A7" w:rsidRDefault="00BF70A7" w:rsidP="008D3E45">
      <w:pPr>
        <w:pStyle w:val="ListParagraph"/>
        <w:numPr>
          <w:ilvl w:val="0"/>
          <w:numId w:val="18"/>
        </w:numPr>
        <w:autoSpaceDE w:val="0"/>
        <w:autoSpaceDN w:val="0"/>
        <w:adjustRightInd w:val="0"/>
        <w:spacing w:after="0"/>
        <w:jc w:val="both"/>
        <w:rPr>
          <w:rFonts w:ascii="Arial" w:hAnsi="Arial" w:cs="Arial"/>
          <w:sz w:val="24"/>
          <w:szCs w:val="24"/>
        </w:rPr>
      </w:pPr>
      <w:r w:rsidRPr="005D51EE">
        <w:rPr>
          <w:rFonts w:ascii="Arial" w:hAnsi="Arial" w:cs="Arial"/>
          <w:sz w:val="24"/>
          <w:szCs w:val="24"/>
        </w:rPr>
        <w:t>iznos koji se za provođenje očekuje ili koji je već dobive</w:t>
      </w:r>
      <w:r w:rsidR="00955DCC" w:rsidRPr="005D51EE">
        <w:rPr>
          <w:rFonts w:ascii="Arial" w:hAnsi="Arial" w:cs="Arial"/>
          <w:sz w:val="24"/>
          <w:szCs w:val="24"/>
        </w:rPr>
        <w:t xml:space="preserve">n od drugih donatora ili drugih </w:t>
      </w:r>
      <w:r w:rsidRPr="005D51EE">
        <w:rPr>
          <w:rFonts w:ascii="Arial" w:hAnsi="Arial" w:cs="Arial"/>
          <w:sz w:val="24"/>
          <w:szCs w:val="24"/>
        </w:rPr>
        <w:t>davalaca budžetskih sredstava (sufinansiranje);</w:t>
      </w:r>
    </w:p>
    <w:p w:rsidR="00BF70A7" w:rsidRDefault="00BF70A7" w:rsidP="008D3E45">
      <w:pPr>
        <w:pStyle w:val="ListParagraph"/>
        <w:numPr>
          <w:ilvl w:val="0"/>
          <w:numId w:val="18"/>
        </w:numPr>
        <w:autoSpaceDE w:val="0"/>
        <w:autoSpaceDN w:val="0"/>
        <w:adjustRightInd w:val="0"/>
        <w:spacing w:after="0"/>
        <w:jc w:val="both"/>
        <w:rPr>
          <w:rFonts w:ascii="Arial" w:hAnsi="Arial" w:cs="Arial"/>
          <w:sz w:val="24"/>
          <w:szCs w:val="24"/>
        </w:rPr>
      </w:pPr>
      <w:r w:rsidRPr="005D51EE">
        <w:rPr>
          <w:rFonts w:ascii="Arial" w:hAnsi="Arial" w:cs="Arial"/>
          <w:sz w:val="24"/>
          <w:szCs w:val="24"/>
        </w:rPr>
        <w:t>iznos vlastitih sredstava koji će podnosilac prijave sa</w:t>
      </w:r>
      <w:r w:rsidR="00955DCC" w:rsidRPr="005D51EE">
        <w:rPr>
          <w:rFonts w:ascii="Arial" w:hAnsi="Arial" w:cs="Arial"/>
          <w:sz w:val="24"/>
          <w:szCs w:val="24"/>
        </w:rPr>
        <w:t xml:space="preserve">m uložiti u provođenje programa </w:t>
      </w:r>
      <w:r w:rsidRPr="005D51EE">
        <w:rPr>
          <w:rFonts w:ascii="Arial" w:hAnsi="Arial" w:cs="Arial"/>
          <w:sz w:val="24"/>
          <w:szCs w:val="24"/>
        </w:rPr>
        <w:t>ili projekta (sufinansiranje);</w:t>
      </w:r>
    </w:p>
    <w:p w:rsidR="00BF70A7" w:rsidRDefault="00BF70A7" w:rsidP="008D3E45">
      <w:pPr>
        <w:pStyle w:val="ListParagraph"/>
        <w:numPr>
          <w:ilvl w:val="0"/>
          <w:numId w:val="18"/>
        </w:numPr>
        <w:autoSpaceDE w:val="0"/>
        <w:autoSpaceDN w:val="0"/>
        <w:adjustRightInd w:val="0"/>
        <w:spacing w:after="0"/>
        <w:jc w:val="both"/>
        <w:rPr>
          <w:rFonts w:ascii="Arial" w:hAnsi="Arial" w:cs="Arial"/>
          <w:sz w:val="24"/>
          <w:szCs w:val="24"/>
        </w:rPr>
      </w:pPr>
      <w:r w:rsidRPr="005D51EE">
        <w:rPr>
          <w:rFonts w:ascii="Arial" w:hAnsi="Arial" w:cs="Arial"/>
          <w:sz w:val="24"/>
          <w:szCs w:val="24"/>
        </w:rPr>
        <w:t>direktni troškovi provođenja programa ili projekta - razrađeni po izvorima finansiranja;</w:t>
      </w:r>
    </w:p>
    <w:p w:rsidR="00BF70A7" w:rsidRDefault="00BF70A7" w:rsidP="008D3E45">
      <w:pPr>
        <w:pStyle w:val="ListParagraph"/>
        <w:numPr>
          <w:ilvl w:val="0"/>
          <w:numId w:val="18"/>
        </w:numPr>
        <w:autoSpaceDE w:val="0"/>
        <w:autoSpaceDN w:val="0"/>
        <w:adjustRightInd w:val="0"/>
        <w:spacing w:after="0"/>
        <w:jc w:val="both"/>
        <w:rPr>
          <w:rFonts w:ascii="Arial" w:hAnsi="Arial" w:cs="Arial"/>
          <w:sz w:val="24"/>
          <w:szCs w:val="24"/>
        </w:rPr>
      </w:pPr>
      <w:r w:rsidRPr="005D51EE">
        <w:rPr>
          <w:rFonts w:ascii="Arial" w:hAnsi="Arial" w:cs="Arial"/>
          <w:sz w:val="24"/>
          <w:szCs w:val="24"/>
        </w:rPr>
        <w:t xml:space="preserve">indirektni troškovi provođenja </w:t>
      </w:r>
      <w:r w:rsidR="008C1080">
        <w:rPr>
          <w:rFonts w:ascii="Arial" w:hAnsi="Arial" w:cs="Arial"/>
          <w:sz w:val="24"/>
          <w:szCs w:val="24"/>
        </w:rPr>
        <w:t>programa ili projekta;</w:t>
      </w:r>
    </w:p>
    <w:p w:rsidR="005D51EE" w:rsidRPr="005D51EE" w:rsidRDefault="005D51EE" w:rsidP="005D51EE">
      <w:pPr>
        <w:pStyle w:val="ListParagraph"/>
        <w:autoSpaceDE w:val="0"/>
        <w:autoSpaceDN w:val="0"/>
        <w:adjustRightInd w:val="0"/>
        <w:spacing w:after="0"/>
        <w:ind w:left="2160"/>
        <w:jc w:val="both"/>
        <w:rPr>
          <w:rFonts w:ascii="Arial" w:hAnsi="Arial" w:cs="Arial"/>
          <w:sz w:val="24"/>
          <w:szCs w:val="24"/>
        </w:rPr>
      </w:pPr>
    </w:p>
    <w:p w:rsidR="00BF70A7" w:rsidRDefault="00BF70A7" w:rsidP="005D51EE">
      <w:pPr>
        <w:pStyle w:val="ListParagraph"/>
        <w:numPr>
          <w:ilvl w:val="0"/>
          <w:numId w:val="19"/>
        </w:numPr>
        <w:autoSpaceDE w:val="0"/>
        <w:autoSpaceDN w:val="0"/>
        <w:adjustRightInd w:val="0"/>
        <w:spacing w:after="0"/>
        <w:jc w:val="both"/>
        <w:rPr>
          <w:rFonts w:ascii="Arial" w:hAnsi="Arial" w:cs="Arial"/>
          <w:sz w:val="24"/>
          <w:szCs w:val="24"/>
        </w:rPr>
      </w:pPr>
      <w:r w:rsidRPr="005D51EE">
        <w:rPr>
          <w:rFonts w:ascii="Arial" w:hAnsi="Arial" w:cs="Arial"/>
          <w:sz w:val="24"/>
          <w:szCs w:val="24"/>
        </w:rPr>
        <w:t>informacije o rizicima i mogućim problemima u prov</w:t>
      </w:r>
      <w:r w:rsidR="002464C0">
        <w:rPr>
          <w:rFonts w:ascii="Arial" w:hAnsi="Arial" w:cs="Arial"/>
          <w:sz w:val="24"/>
          <w:szCs w:val="24"/>
        </w:rPr>
        <w:t>ođenju</w:t>
      </w:r>
      <w:r w:rsidRPr="005D51EE">
        <w:rPr>
          <w:rFonts w:ascii="Arial" w:hAnsi="Arial" w:cs="Arial"/>
          <w:sz w:val="24"/>
          <w:szCs w:val="24"/>
        </w:rPr>
        <w:t xml:space="preserve"> programa ili projekta,</w:t>
      </w:r>
    </w:p>
    <w:p w:rsidR="00BF70A7" w:rsidRDefault="00BF70A7" w:rsidP="008D3E45">
      <w:pPr>
        <w:pStyle w:val="ListParagraph"/>
        <w:numPr>
          <w:ilvl w:val="0"/>
          <w:numId w:val="19"/>
        </w:numPr>
        <w:autoSpaceDE w:val="0"/>
        <w:autoSpaceDN w:val="0"/>
        <w:adjustRightInd w:val="0"/>
        <w:spacing w:after="0"/>
        <w:jc w:val="both"/>
        <w:rPr>
          <w:rFonts w:ascii="Arial" w:hAnsi="Arial" w:cs="Arial"/>
          <w:sz w:val="24"/>
          <w:szCs w:val="24"/>
        </w:rPr>
      </w:pPr>
      <w:r w:rsidRPr="005D51EE">
        <w:rPr>
          <w:rFonts w:ascii="Arial" w:hAnsi="Arial" w:cs="Arial"/>
          <w:sz w:val="24"/>
          <w:szCs w:val="24"/>
        </w:rPr>
        <w:t>održivost programa ili projekta (obim u kojem će se rezultati provedenih programa i projekata nastaviti koristiti od strane krajnjih korisnika),</w:t>
      </w:r>
    </w:p>
    <w:p w:rsidR="00BF70A7" w:rsidRDefault="002464C0" w:rsidP="008D3E45">
      <w:pPr>
        <w:pStyle w:val="ListParagraph"/>
        <w:numPr>
          <w:ilvl w:val="0"/>
          <w:numId w:val="19"/>
        </w:numPr>
        <w:autoSpaceDE w:val="0"/>
        <w:autoSpaceDN w:val="0"/>
        <w:adjustRightInd w:val="0"/>
        <w:spacing w:after="0"/>
        <w:jc w:val="both"/>
        <w:rPr>
          <w:rFonts w:ascii="Arial" w:hAnsi="Arial" w:cs="Arial"/>
          <w:sz w:val="24"/>
          <w:szCs w:val="24"/>
        </w:rPr>
      </w:pPr>
      <w:r>
        <w:rPr>
          <w:rFonts w:ascii="Arial" w:hAnsi="Arial" w:cs="Arial"/>
          <w:sz w:val="24"/>
          <w:szCs w:val="24"/>
        </w:rPr>
        <w:t>uti</w:t>
      </w:r>
      <w:r w:rsidR="00BF70A7" w:rsidRPr="005D51EE">
        <w:rPr>
          <w:rFonts w:ascii="Arial" w:hAnsi="Arial" w:cs="Arial"/>
          <w:sz w:val="24"/>
          <w:szCs w:val="24"/>
        </w:rPr>
        <w:t>caj programa ili projekta, odnosno koje se promjene oče</w:t>
      </w:r>
      <w:r w:rsidR="00955DCC" w:rsidRPr="005D51EE">
        <w:rPr>
          <w:rFonts w:ascii="Arial" w:hAnsi="Arial" w:cs="Arial"/>
          <w:sz w:val="24"/>
          <w:szCs w:val="24"/>
        </w:rPr>
        <w:t xml:space="preserve">kuju od provođenja programa ili </w:t>
      </w:r>
      <w:r w:rsidR="00BF70A7" w:rsidRPr="005D51EE">
        <w:rPr>
          <w:rFonts w:ascii="Arial" w:hAnsi="Arial" w:cs="Arial"/>
          <w:sz w:val="24"/>
          <w:szCs w:val="24"/>
        </w:rPr>
        <w:t>projekta,</w:t>
      </w:r>
    </w:p>
    <w:p w:rsidR="00BF70A7" w:rsidRPr="005D51EE" w:rsidRDefault="00BF70A7" w:rsidP="00955DCC">
      <w:pPr>
        <w:pStyle w:val="ListParagraph"/>
        <w:numPr>
          <w:ilvl w:val="0"/>
          <w:numId w:val="19"/>
        </w:numPr>
        <w:autoSpaceDE w:val="0"/>
        <w:autoSpaceDN w:val="0"/>
        <w:adjustRightInd w:val="0"/>
        <w:spacing w:after="0"/>
        <w:jc w:val="both"/>
        <w:rPr>
          <w:rFonts w:ascii="Arial" w:hAnsi="Arial" w:cs="Arial"/>
          <w:sz w:val="24"/>
          <w:szCs w:val="24"/>
        </w:rPr>
      </w:pPr>
      <w:r w:rsidRPr="005D51EE">
        <w:rPr>
          <w:rFonts w:ascii="Arial" w:hAnsi="Arial" w:cs="Arial"/>
          <w:sz w:val="24"/>
          <w:szCs w:val="24"/>
        </w:rPr>
        <w:t>posebni kriteriji, odnosno uslovi koje moraju ispunjavati fizička lica koja mogu biti korisnici</w:t>
      </w:r>
      <w:r w:rsidR="00955DCC" w:rsidRPr="005D51EE">
        <w:rPr>
          <w:rFonts w:ascii="Arial" w:hAnsi="Arial" w:cs="Arial"/>
          <w:sz w:val="24"/>
          <w:szCs w:val="24"/>
        </w:rPr>
        <w:t xml:space="preserve"> </w:t>
      </w:r>
      <w:r w:rsidRPr="005D51EE">
        <w:rPr>
          <w:rFonts w:ascii="Arial" w:hAnsi="Arial" w:cs="Arial"/>
          <w:sz w:val="24"/>
          <w:szCs w:val="24"/>
        </w:rPr>
        <w:t>transfera.</w:t>
      </w:r>
    </w:p>
    <w:p w:rsidR="005D51EE" w:rsidRDefault="005D51EE" w:rsidP="008D3E45">
      <w:pPr>
        <w:autoSpaceDE w:val="0"/>
        <w:autoSpaceDN w:val="0"/>
        <w:adjustRightInd w:val="0"/>
        <w:spacing w:after="0"/>
        <w:jc w:val="center"/>
        <w:rPr>
          <w:rFonts w:ascii="Arial" w:hAnsi="Arial" w:cs="Arial"/>
          <w:b/>
          <w:sz w:val="24"/>
          <w:szCs w:val="24"/>
        </w:rPr>
      </w:pPr>
    </w:p>
    <w:p w:rsidR="00725EB5"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23.</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Ministarstvo je dužno propisati i objaviti oba</w:t>
      </w:r>
      <w:r w:rsidR="008F480E">
        <w:rPr>
          <w:rFonts w:ascii="Arial" w:hAnsi="Arial" w:cs="Arial"/>
          <w:sz w:val="24"/>
          <w:szCs w:val="24"/>
        </w:rPr>
        <w:t>vezne o</w:t>
      </w:r>
      <w:r w:rsidRPr="008D3E45">
        <w:rPr>
          <w:rFonts w:ascii="Arial" w:hAnsi="Arial" w:cs="Arial"/>
          <w:sz w:val="24"/>
          <w:szCs w:val="24"/>
        </w:rPr>
        <w:t>brasce za prijavu programa ili projekta (obrazac za opis i obrazac za budžet programa ili projekata sa traženim elementima).</w:t>
      </w:r>
    </w:p>
    <w:p w:rsidR="00BF70A7" w:rsidRPr="008D3E45" w:rsidRDefault="00BF70A7" w:rsidP="008D3E45">
      <w:pPr>
        <w:autoSpaceDE w:val="0"/>
        <w:autoSpaceDN w:val="0"/>
        <w:adjustRightInd w:val="0"/>
        <w:spacing w:after="0"/>
        <w:jc w:val="both"/>
        <w:rPr>
          <w:rFonts w:ascii="Arial" w:hAnsi="Arial" w:cs="Arial"/>
          <w:sz w:val="24"/>
          <w:szCs w:val="24"/>
        </w:rPr>
      </w:pP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Prilikom objave javnog poziva Ministarstvo je dužno sačiniti Popis priloga, odnosno dodatne dokumentacije koju je potrebno priložiti uz prijavu (listu dokumenata koji trebaju </w:t>
      </w:r>
      <w:r w:rsidR="00725EB5">
        <w:rPr>
          <w:rFonts w:ascii="Arial" w:hAnsi="Arial" w:cs="Arial"/>
          <w:sz w:val="24"/>
          <w:szCs w:val="24"/>
        </w:rPr>
        <w:t>biti</w:t>
      </w:r>
      <w:r w:rsidRPr="008D3E45">
        <w:rPr>
          <w:rFonts w:ascii="Arial" w:hAnsi="Arial" w:cs="Arial"/>
          <w:sz w:val="24"/>
          <w:szCs w:val="24"/>
        </w:rPr>
        <w:t xml:space="preserve"> dostavljeni kako bi se pružili dokazi o ispunjenju svih uslova, izjave o nepostojanju višestrukog finansiranja i sl.).</w:t>
      </w:r>
    </w:p>
    <w:p w:rsidR="00BF70A7" w:rsidRPr="008D3E45" w:rsidRDefault="00BF70A7" w:rsidP="008D3E45">
      <w:pPr>
        <w:autoSpaceDE w:val="0"/>
        <w:autoSpaceDN w:val="0"/>
        <w:adjustRightInd w:val="0"/>
        <w:spacing w:after="0"/>
        <w:jc w:val="both"/>
        <w:rPr>
          <w:rFonts w:ascii="Arial" w:hAnsi="Arial" w:cs="Arial"/>
          <w:sz w:val="24"/>
          <w:szCs w:val="24"/>
        </w:rPr>
      </w:pP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Ministarstvo može, po potrebi, objaviti i Dokumentaciju kao informaciju u slučaju odabira programa i projekata za finansiranje (nacrt ugovora, obrasce za opisno i finansijsko izvještavanje).</w:t>
      </w:r>
    </w:p>
    <w:p w:rsidR="005D51EE" w:rsidRDefault="005D51EE" w:rsidP="001237AA">
      <w:pPr>
        <w:autoSpaceDE w:val="0"/>
        <w:autoSpaceDN w:val="0"/>
        <w:adjustRightInd w:val="0"/>
        <w:spacing w:after="0"/>
        <w:rPr>
          <w:rFonts w:ascii="Arial" w:hAnsi="Arial" w:cs="Arial"/>
          <w:b/>
          <w:sz w:val="24"/>
          <w:szCs w:val="24"/>
        </w:rPr>
      </w:pPr>
    </w:p>
    <w:p w:rsidR="00725EB5" w:rsidRDefault="00725EB5" w:rsidP="001237AA">
      <w:pPr>
        <w:autoSpaceDE w:val="0"/>
        <w:autoSpaceDN w:val="0"/>
        <w:adjustRightInd w:val="0"/>
        <w:spacing w:after="0"/>
        <w:rPr>
          <w:rFonts w:ascii="Arial" w:hAnsi="Arial" w:cs="Arial"/>
          <w:b/>
          <w:sz w:val="24"/>
          <w:szCs w:val="24"/>
        </w:rPr>
      </w:pPr>
    </w:p>
    <w:p w:rsidR="00725EB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24.</w:t>
      </w:r>
    </w:p>
    <w:p w:rsidR="00725EB5" w:rsidRDefault="00BF70A7" w:rsidP="001237AA">
      <w:pPr>
        <w:autoSpaceDE w:val="0"/>
        <w:autoSpaceDN w:val="0"/>
        <w:adjustRightInd w:val="0"/>
        <w:spacing w:after="0"/>
        <w:jc w:val="center"/>
        <w:rPr>
          <w:rFonts w:ascii="Arial" w:hAnsi="Arial" w:cs="Arial"/>
          <w:sz w:val="24"/>
          <w:szCs w:val="24"/>
        </w:rPr>
      </w:pPr>
      <w:r w:rsidRPr="008D3E45">
        <w:rPr>
          <w:rFonts w:ascii="Arial" w:hAnsi="Arial" w:cs="Arial"/>
          <w:sz w:val="24"/>
          <w:szCs w:val="24"/>
        </w:rPr>
        <w:t>Prije objavljivanja javnog poziva</w:t>
      </w:r>
      <w:r w:rsidR="00725EB5">
        <w:rPr>
          <w:rFonts w:ascii="Arial" w:hAnsi="Arial" w:cs="Arial"/>
          <w:sz w:val="24"/>
          <w:szCs w:val="24"/>
        </w:rPr>
        <w:t>,</w:t>
      </w:r>
      <w:r w:rsidRPr="008D3E45">
        <w:rPr>
          <w:rFonts w:ascii="Arial" w:hAnsi="Arial" w:cs="Arial"/>
          <w:sz w:val="24"/>
          <w:szCs w:val="24"/>
        </w:rPr>
        <w:t xml:space="preserve"> Služba za finansijske poslove Ministarstva razmatra</w:t>
      </w:r>
    </w:p>
    <w:p w:rsidR="00BF70A7" w:rsidRPr="00725EB5" w:rsidRDefault="00BF70A7" w:rsidP="00725EB5">
      <w:pPr>
        <w:autoSpaceDE w:val="0"/>
        <w:autoSpaceDN w:val="0"/>
        <w:adjustRightInd w:val="0"/>
        <w:spacing w:after="0"/>
        <w:rPr>
          <w:rFonts w:ascii="Arial" w:hAnsi="Arial" w:cs="Arial"/>
          <w:sz w:val="24"/>
          <w:szCs w:val="24"/>
        </w:rPr>
      </w:pPr>
      <w:r w:rsidRPr="008D3E45">
        <w:rPr>
          <w:rFonts w:ascii="Arial" w:hAnsi="Arial" w:cs="Arial"/>
          <w:sz w:val="24"/>
          <w:szCs w:val="24"/>
        </w:rPr>
        <w:t>i daje mišljenje na pripremljenu dokumentaciju iz poziva za stavke koje se tiču finansijskog upravljanja</w:t>
      </w:r>
      <w:r w:rsidR="005D51EE">
        <w:rPr>
          <w:rFonts w:ascii="Arial" w:hAnsi="Arial" w:cs="Arial"/>
          <w:sz w:val="24"/>
          <w:szCs w:val="24"/>
        </w:rPr>
        <w:t xml:space="preserve"> i kontrole</w:t>
      </w:r>
      <w:r w:rsidRPr="008D3E45">
        <w:rPr>
          <w:rFonts w:ascii="Arial" w:hAnsi="Arial" w:cs="Arial"/>
          <w:sz w:val="24"/>
          <w:szCs w:val="24"/>
        </w:rPr>
        <w:t>.</w:t>
      </w:r>
    </w:p>
    <w:p w:rsidR="00BF70A7" w:rsidRPr="008D3E45" w:rsidRDefault="00BF70A7" w:rsidP="008D3E45">
      <w:pPr>
        <w:autoSpaceDE w:val="0"/>
        <w:autoSpaceDN w:val="0"/>
        <w:adjustRightInd w:val="0"/>
        <w:spacing w:after="0"/>
        <w:rPr>
          <w:rFonts w:ascii="Arial" w:hAnsi="Arial" w:cs="Arial"/>
          <w:sz w:val="24"/>
          <w:szCs w:val="24"/>
        </w:rPr>
      </w:pPr>
    </w:p>
    <w:p w:rsidR="00725EB5" w:rsidRPr="001237AA"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25.</w:t>
      </w:r>
    </w:p>
    <w:p w:rsidR="00955DCC"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Pojedine informacije i uslovi (kriteriji) iz javnog poziva, a </w:t>
      </w:r>
      <w:r w:rsidR="004D091A">
        <w:rPr>
          <w:rFonts w:ascii="Arial" w:hAnsi="Arial" w:cs="Arial"/>
          <w:sz w:val="24"/>
          <w:szCs w:val="24"/>
        </w:rPr>
        <w:t>koji</w:t>
      </w:r>
      <w:r w:rsidR="00725EB5">
        <w:rPr>
          <w:rFonts w:ascii="Arial" w:hAnsi="Arial" w:cs="Arial"/>
          <w:sz w:val="24"/>
          <w:szCs w:val="24"/>
        </w:rPr>
        <w:t xml:space="preserve"> se </w:t>
      </w:r>
      <w:r w:rsidRPr="008D3E45">
        <w:rPr>
          <w:rFonts w:ascii="Arial" w:hAnsi="Arial" w:cs="Arial"/>
          <w:sz w:val="24"/>
          <w:szCs w:val="24"/>
        </w:rPr>
        <w:t xml:space="preserve">odnose se na </w:t>
      </w:r>
      <w:r w:rsidR="00725EB5">
        <w:rPr>
          <w:rFonts w:ascii="Arial" w:hAnsi="Arial" w:cs="Arial"/>
          <w:sz w:val="24"/>
          <w:szCs w:val="24"/>
        </w:rPr>
        <w:t>u</w:t>
      </w:r>
      <w:r w:rsidRPr="008D3E45">
        <w:rPr>
          <w:rFonts w:ascii="Arial" w:hAnsi="Arial" w:cs="Arial"/>
          <w:sz w:val="24"/>
          <w:szCs w:val="24"/>
        </w:rPr>
        <w:t>putstva za podnosioce prijava mogu se ispravljati, mijenjati i dopunjavati. Ukoliko se mijenjaju odredbe vezane uz finansije/budžet programa ili projekta, prihvatljive i neprihvatljive troškove, kao i procenat finansiranja adminis</w:t>
      </w:r>
      <w:r w:rsidR="00725EB5">
        <w:rPr>
          <w:rFonts w:ascii="Arial" w:hAnsi="Arial" w:cs="Arial"/>
          <w:sz w:val="24"/>
          <w:szCs w:val="24"/>
        </w:rPr>
        <w:t>trativnih troškova, potrebno je</w:t>
      </w:r>
      <w:r w:rsidRPr="008D3E45">
        <w:rPr>
          <w:rFonts w:ascii="Arial" w:hAnsi="Arial" w:cs="Arial"/>
          <w:sz w:val="24"/>
          <w:szCs w:val="24"/>
        </w:rPr>
        <w:t xml:space="preserve"> da Služba za finansijske poslove Ministarstva da svoje mišljenje na promjene prije nego se one objave. </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Promjene se objavljuju najkasnije osam dana prije dana isteka roka za podnošenje prijava, na isti način i na istom mjestu kao i osnovni dokument.</w:t>
      </w:r>
    </w:p>
    <w:p w:rsidR="00BF70A7" w:rsidRPr="008D3E45" w:rsidRDefault="00BF70A7" w:rsidP="008D3E45">
      <w:pPr>
        <w:autoSpaceDE w:val="0"/>
        <w:autoSpaceDN w:val="0"/>
        <w:adjustRightInd w:val="0"/>
        <w:spacing w:after="0"/>
        <w:rPr>
          <w:rFonts w:ascii="Arial" w:hAnsi="Arial" w:cs="Arial"/>
          <w:sz w:val="24"/>
          <w:szCs w:val="24"/>
        </w:rPr>
      </w:pPr>
    </w:p>
    <w:p w:rsidR="00955DCC"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26.</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Promjene pojedinih uslova ne mogu biti na štetu podnosilaca koji su već do tog trenutka podnijeli, odnosno dostavili prijavu. Uz</w:t>
      </w:r>
      <w:r w:rsidR="005D51EE">
        <w:rPr>
          <w:rFonts w:ascii="Arial" w:hAnsi="Arial" w:cs="Arial"/>
          <w:sz w:val="24"/>
          <w:szCs w:val="24"/>
        </w:rPr>
        <w:t xml:space="preserve"> objavljene promjene se defini</w:t>
      </w:r>
      <w:r w:rsidR="007E3ECB">
        <w:rPr>
          <w:rFonts w:ascii="Arial" w:hAnsi="Arial" w:cs="Arial"/>
          <w:sz w:val="24"/>
          <w:szCs w:val="24"/>
        </w:rPr>
        <w:t>ra</w:t>
      </w:r>
      <w:r w:rsidRPr="008D3E45">
        <w:rPr>
          <w:rFonts w:ascii="Arial" w:hAnsi="Arial" w:cs="Arial"/>
          <w:sz w:val="24"/>
          <w:szCs w:val="24"/>
        </w:rPr>
        <w:t xml:space="preserve"> i rok u kojem podnosioci  koji su već dostavili prijavu trebaju istu dopuniti i/ili izmijeniti u </w:t>
      </w:r>
      <w:r w:rsidR="007E3ECB">
        <w:rPr>
          <w:rFonts w:ascii="Arial" w:hAnsi="Arial" w:cs="Arial"/>
          <w:sz w:val="24"/>
          <w:szCs w:val="24"/>
        </w:rPr>
        <w:t xml:space="preserve">skladu sa izmjenama i dopunama </w:t>
      </w:r>
      <w:r w:rsidR="009C7E2F">
        <w:rPr>
          <w:rFonts w:ascii="Arial" w:hAnsi="Arial" w:cs="Arial"/>
          <w:sz w:val="24"/>
          <w:szCs w:val="24"/>
        </w:rPr>
        <w:t>U</w:t>
      </w:r>
      <w:r w:rsidRPr="008D3E45">
        <w:rPr>
          <w:rFonts w:ascii="Arial" w:hAnsi="Arial" w:cs="Arial"/>
          <w:sz w:val="24"/>
          <w:szCs w:val="24"/>
        </w:rPr>
        <w:t>putstva.</w:t>
      </w:r>
    </w:p>
    <w:p w:rsidR="00BF70A7" w:rsidRPr="008D3E45" w:rsidRDefault="00BF70A7" w:rsidP="008D3E45">
      <w:pPr>
        <w:autoSpaceDE w:val="0"/>
        <w:autoSpaceDN w:val="0"/>
        <w:adjustRightInd w:val="0"/>
        <w:spacing w:after="0"/>
        <w:rPr>
          <w:rFonts w:ascii="Arial" w:hAnsi="Arial" w:cs="Arial"/>
          <w:sz w:val="24"/>
          <w:szCs w:val="24"/>
        </w:rPr>
      </w:pPr>
    </w:p>
    <w:p w:rsidR="00955DCC"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27.</w:t>
      </w:r>
    </w:p>
    <w:p w:rsidR="005D51EE" w:rsidRDefault="00BF70A7" w:rsidP="00955DCC">
      <w:pPr>
        <w:jc w:val="both"/>
        <w:rPr>
          <w:rFonts w:ascii="Arial" w:hAnsi="Arial" w:cs="Arial"/>
          <w:sz w:val="24"/>
          <w:szCs w:val="24"/>
        </w:rPr>
      </w:pPr>
      <w:r w:rsidRPr="008D3E45">
        <w:rPr>
          <w:rFonts w:ascii="Arial" w:hAnsi="Arial" w:cs="Arial"/>
          <w:sz w:val="24"/>
          <w:szCs w:val="24"/>
        </w:rPr>
        <w:t xml:space="preserve">Obavještenje o raspisivanju javnog poziva objavljuje se u dnevnim novinama, dok se cjelokupni tekst javnog poziva za finansiranje/sufinansiranje programa i projekata  iz oblasti obrazovanja i nauke objavljuje na web stranici Ministarstva </w:t>
      </w:r>
      <w:hyperlink r:id="rId9" w:history="1">
        <w:r w:rsidR="00955DCC" w:rsidRPr="00241E34">
          <w:rPr>
            <w:rStyle w:val="Hyperlink"/>
            <w:rFonts w:ascii="Arial" w:hAnsi="Arial" w:cs="Arial"/>
            <w:sz w:val="24"/>
            <w:szCs w:val="24"/>
          </w:rPr>
          <w:t>www.fmon.gov.ba</w:t>
        </w:r>
      </w:hyperlink>
      <w:r w:rsidRPr="008D3E45">
        <w:rPr>
          <w:rFonts w:ascii="Arial" w:hAnsi="Arial" w:cs="Arial"/>
          <w:sz w:val="24"/>
          <w:szCs w:val="24"/>
        </w:rPr>
        <w:t>.</w:t>
      </w:r>
    </w:p>
    <w:p w:rsidR="005D51EE" w:rsidRDefault="005D51EE" w:rsidP="00955DCC">
      <w:pPr>
        <w:jc w:val="both"/>
        <w:rPr>
          <w:rFonts w:ascii="Arial" w:hAnsi="Arial" w:cs="Arial"/>
          <w:sz w:val="24"/>
          <w:szCs w:val="24"/>
        </w:rPr>
      </w:pPr>
    </w:p>
    <w:p w:rsidR="00BF70A7" w:rsidRPr="00955DCC" w:rsidRDefault="00BF70A7" w:rsidP="00955DCC">
      <w:pPr>
        <w:pStyle w:val="ListParagraph"/>
        <w:numPr>
          <w:ilvl w:val="0"/>
          <w:numId w:val="1"/>
        </w:numPr>
        <w:jc w:val="both"/>
        <w:rPr>
          <w:rFonts w:ascii="Arial" w:hAnsi="Arial" w:cs="Arial"/>
          <w:sz w:val="24"/>
          <w:szCs w:val="24"/>
        </w:rPr>
      </w:pPr>
      <w:r w:rsidRPr="00955DCC">
        <w:rPr>
          <w:rFonts w:ascii="Arial" w:hAnsi="Arial" w:cs="Arial"/>
          <w:b/>
          <w:bCs/>
          <w:sz w:val="24"/>
          <w:szCs w:val="24"/>
        </w:rPr>
        <w:lastRenderedPageBreak/>
        <w:t>IMENOVANJE, VRSTE I ZADACI KOMISIJA</w:t>
      </w:r>
    </w:p>
    <w:p w:rsidR="00BF70A7" w:rsidRPr="008D3E45" w:rsidRDefault="00BF70A7" w:rsidP="008D3E45">
      <w:pPr>
        <w:autoSpaceDE w:val="0"/>
        <w:autoSpaceDN w:val="0"/>
        <w:adjustRightInd w:val="0"/>
        <w:spacing w:after="0"/>
        <w:rPr>
          <w:rFonts w:ascii="Arial" w:hAnsi="Arial" w:cs="Arial"/>
          <w:b/>
          <w:bCs/>
          <w:sz w:val="24"/>
          <w:szCs w:val="24"/>
        </w:rPr>
      </w:pPr>
    </w:p>
    <w:p w:rsidR="00BF70A7" w:rsidRPr="008D3E45" w:rsidRDefault="00BF70A7" w:rsidP="00BD1ABB">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28.</w:t>
      </w:r>
    </w:p>
    <w:p w:rsidR="007B7E53" w:rsidRPr="008D3E45" w:rsidRDefault="00BF70A7" w:rsidP="00955DCC">
      <w:pPr>
        <w:autoSpaceDE w:val="0"/>
        <w:autoSpaceDN w:val="0"/>
        <w:adjustRightInd w:val="0"/>
        <w:spacing w:after="0"/>
        <w:jc w:val="both"/>
        <w:rPr>
          <w:rFonts w:ascii="Arial" w:hAnsi="Arial" w:cs="Arial"/>
          <w:sz w:val="24"/>
          <w:szCs w:val="24"/>
        </w:rPr>
      </w:pPr>
      <w:r w:rsidRPr="008D3E45">
        <w:rPr>
          <w:rFonts w:ascii="Arial" w:hAnsi="Arial" w:cs="Arial"/>
          <w:sz w:val="24"/>
          <w:szCs w:val="24"/>
        </w:rPr>
        <w:t>Komisije imenuje ministrica/ministar donošenjem akta o imenovanju članova komisije. K</w:t>
      </w:r>
      <w:r w:rsidR="008E2662">
        <w:rPr>
          <w:rFonts w:ascii="Arial" w:hAnsi="Arial" w:cs="Arial"/>
          <w:sz w:val="24"/>
          <w:szCs w:val="24"/>
        </w:rPr>
        <w:t>omisije su dužne donijeti svoje p</w:t>
      </w:r>
      <w:r w:rsidRPr="008D3E45">
        <w:rPr>
          <w:rFonts w:ascii="Arial" w:hAnsi="Arial" w:cs="Arial"/>
          <w:sz w:val="24"/>
          <w:szCs w:val="24"/>
        </w:rPr>
        <w:t>oslovnike o radu, koji</w:t>
      </w:r>
      <w:r w:rsidR="008E2662">
        <w:rPr>
          <w:rFonts w:ascii="Arial" w:hAnsi="Arial" w:cs="Arial"/>
          <w:sz w:val="24"/>
          <w:szCs w:val="24"/>
        </w:rPr>
        <w:t xml:space="preserve"> moraju biti usklađeni sa ovim p</w:t>
      </w:r>
      <w:r w:rsidRPr="008D3E45">
        <w:rPr>
          <w:rFonts w:ascii="Arial" w:hAnsi="Arial" w:cs="Arial"/>
          <w:sz w:val="24"/>
          <w:szCs w:val="24"/>
        </w:rPr>
        <w:t>ravilnikom.</w:t>
      </w:r>
    </w:p>
    <w:p w:rsidR="00BF70A7" w:rsidRPr="008D3E45" w:rsidRDefault="00BF70A7" w:rsidP="008D3E45">
      <w:pPr>
        <w:autoSpaceDE w:val="0"/>
        <w:autoSpaceDN w:val="0"/>
        <w:adjustRightInd w:val="0"/>
        <w:spacing w:after="0"/>
        <w:jc w:val="center"/>
        <w:rPr>
          <w:rFonts w:ascii="Arial" w:hAnsi="Arial" w:cs="Arial"/>
          <w:b/>
          <w:sz w:val="24"/>
          <w:szCs w:val="24"/>
        </w:rPr>
      </w:pPr>
    </w:p>
    <w:p w:rsidR="00BF70A7" w:rsidRPr="00012C33" w:rsidRDefault="00B72C4A" w:rsidP="00012C33">
      <w:pPr>
        <w:tabs>
          <w:tab w:val="left" w:pos="765"/>
          <w:tab w:val="center" w:pos="4536"/>
        </w:tabs>
        <w:autoSpaceDE w:val="0"/>
        <w:autoSpaceDN w:val="0"/>
        <w:adjustRightInd w:val="0"/>
        <w:spacing w:after="0"/>
        <w:rPr>
          <w:rFonts w:ascii="Arial" w:hAnsi="Arial" w:cs="Arial"/>
          <w:b/>
          <w:sz w:val="24"/>
          <w:szCs w:val="24"/>
        </w:rPr>
      </w:pPr>
      <w:r>
        <w:rPr>
          <w:rFonts w:ascii="Arial" w:hAnsi="Arial" w:cs="Arial"/>
          <w:b/>
          <w:sz w:val="24"/>
          <w:szCs w:val="24"/>
        </w:rPr>
        <w:tab/>
      </w:r>
      <w:r>
        <w:rPr>
          <w:rFonts w:ascii="Arial" w:hAnsi="Arial" w:cs="Arial"/>
          <w:b/>
          <w:sz w:val="24"/>
          <w:szCs w:val="24"/>
        </w:rPr>
        <w:tab/>
      </w:r>
      <w:r w:rsidR="00BF70A7" w:rsidRPr="008D3E45">
        <w:rPr>
          <w:rFonts w:ascii="Arial" w:hAnsi="Arial" w:cs="Arial"/>
          <w:b/>
          <w:sz w:val="24"/>
          <w:szCs w:val="24"/>
        </w:rPr>
        <w:t>Član 29.</w:t>
      </w:r>
    </w:p>
    <w:p w:rsidR="005D51EE" w:rsidRPr="008D3E45" w:rsidRDefault="00BF70A7" w:rsidP="008D3E45">
      <w:pPr>
        <w:autoSpaceDE w:val="0"/>
        <w:autoSpaceDN w:val="0"/>
        <w:adjustRightInd w:val="0"/>
        <w:spacing w:after="0"/>
        <w:rPr>
          <w:rFonts w:ascii="Arial" w:hAnsi="Arial" w:cs="Arial"/>
          <w:sz w:val="24"/>
          <w:szCs w:val="24"/>
        </w:rPr>
      </w:pPr>
      <w:r w:rsidRPr="008D3E45">
        <w:rPr>
          <w:rFonts w:ascii="Arial" w:hAnsi="Arial" w:cs="Arial"/>
          <w:sz w:val="24"/>
          <w:szCs w:val="24"/>
        </w:rPr>
        <w:t>Aktom o imenovanju komisija se preciziraju:</w:t>
      </w:r>
    </w:p>
    <w:p w:rsidR="00BF70A7" w:rsidRPr="00D21E6A" w:rsidRDefault="00BF70A7" w:rsidP="00D21E6A">
      <w:pPr>
        <w:pStyle w:val="ListParagraph"/>
        <w:numPr>
          <w:ilvl w:val="0"/>
          <w:numId w:val="26"/>
        </w:numPr>
        <w:autoSpaceDE w:val="0"/>
        <w:autoSpaceDN w:val="0"/>
        <w:adjustRightInd w:val="0"/>
        <w:spacing w:after="0"/>
        <w:rPr>
          <w:rFonts w:ascii="Arial" w:hAnsi="Arial" w:cs="Arial"/>
          <w:sz w:val="24"/>
          <w:szCs w:val="24"/>
        </w:rPr>
      </w:pPr>
      <w:r w:rsidRPr="00D21E6A">
        <w:rPr>
          <w:rFonts w:ascii="Arial" w:hAnsi="Arial" w:cs="Arial"/>
          <w:sz w:val="24"/>
          <w:szCs w:val="24"/>
        </w:rPr>
        <w:t>pravni osnov za formiranje komisije,</w:t>
      </w:r>
    </w:p>
    <w:p w:rsidR="00BF70A7" w:rsidRPr="00D21E6A" w:rsidRDefault="00BF70A7" w:rsidP="00D21E6A">
      <w:pPr>
        <w:pStyle w:val="ListParagraph"/>
        <w:numPr>
          <w:ilvl w:val="0"/>
          <w:numId w:val="26"/>
        </w:numPr>
        <w:autoSpaceDE w:val="0"/>
        <w:autoSpaceDN w:val="0"/>
        <w:adjustRightInd w:val="0"/>
        <w:spacing w:after="0"/>
        <w:rPr>
          <w:rFonts w:ascii="Arial" w:hAnsi="Arial" w:cs="Arial"/>
          <w:sz w:val="24"/>
          <w:szCs w:val="24"/>
        </w:rPr>
      </w:pPr>
      <w:r w:rsidRPr="00D21E6A">
        <w:rPr>
          <w:rFonts w:ascii="Arial" w:hAnsi="Arial" w:cs="Arial"/>
          <w:sz w:val="24"/>
          <w:szCs w:val="24"/>
        </w:rPr>
        <w:t>sastav komisije (članovi),</w:t>
      </w:r>
    </w:p>
    <w:p w:rsidR="00BF70A7" w:rsidRPr="00D21E6A" w:rsidRDefault="00BF70A7" w:rsidP="00D21E6A">
      <w:pPr>
        <w:pStyle w:val="ListParagraph"/>
        <w:numPr>
          <w:ilvl w:val="0"/>
          <w:numId w:val="26"/>
        </w:numPr>
        <w:autoSpaceDE w:val="0"/>
        <w:autoSpaceDN w:val="0"/>
        <w:adjustRightInd w:val="0"/>
        <w:spacing w:after="0"/>
        <w:rPr>
          <w:rFonts w:ascii="Arial" w:hAnsi="Arial" w:cs="Arial"/>
          <w:sz w:val="24"/>
          <w:szCs w:val="24"/>
        </w:rPr>
      </w:pPr>
      <w:r w:rsidRPr="00D21E6A">
        <w:rPr>
          <w:rFonts w:ascii="Arial" w:hAnsi="Arial" w:cs="Arial"/>
          <w:sz w:val="24"/>
          <w:szCs w:val="24"/>
        </w:rPr>
        <w:t>zadaci članova, predsjednika i sekretara,</w:t>
      </w:r>
    </w:p>
    <w:p w:rsidR="00BF70A7" w:rsidRPr="00D21E6A" w:rsidRDefault="00BF70A7" w:rsidP="00D21E6A">
      <w:pPr>
        <w:pStyle w:val="ListParagraph"/>
        <w:numPr>
          <w:ilvl w:val="0"/>
          <w:numId w:val="26"/>
        </w:numPr>
        <w:autoSpaceDE w:val="0"/>
        <w:autoSpaceDN w:val="0"/>
        <w:adjustRightInd w:val="0"/>
        <w:spacing w:after="0"/>
        <w:rPr>
          <w:rFonts w:ascii="Arial" w:hAnsi="Arial" w:cs="Arial"/>
          <w:sz w:val="24"/>
          <w:szCs w:val="24"/>
        </w:rPr>
      </w:pPr>
      <w:r w:rsidRPr="00D21E6A">
        <w:rPr>
          <w:rFonts w:ascii="Arial" w:hAnsi="Arial" w:cs="Arial"/>
          <w:sz w:val="24"/>
          <w:szCs w:val="24"/>
        </w:rPr>
        <w:t>način izvještavanja,</w:t>
      </w:r>
    </w:p>
    <w:p w:rsidR="00BF70A7" w:rsidRPr="00D21E6A" w:rsidRDefault="00BF70A7" w:rsidP="00D21E6A">
      <w:pPr>
        <w:pStyle w:val="ListParagraph"/>
        <w:numPr>
          <w:ilvl w:val="0"/>
          <w:numId w:val="26"/>
        </w:numPr>
        <w:autoSpaceDE w:val="0"/>
        <w:autoSpaceDN w:val="0"/>
        <w:adjustRightInd w:val="0"/>
        <w:spacing w:after="0"/>
        <w:rPr>
          <w:rFonts w:ascii="Arial" w:hAnsi="Arial" w:cs="Arial"/>
          <w:sz w:val="24"/>
          <w:szCs w:val="24"/>
        </w:rPr>
      </w:pPr>
      <w:r w:rsidRPr="00D21E6A">
        <w:rPr>
          <w:rFonts w:ascii="Arial" w:hAnsi="Arial" w:cs="Arial"/>
          <w:sz w:val="24"/>
          <w:szCs w:val="24"/>
        </w:rPr>
        <w:t>odgovornost,</w:t>
      </w:r>
    </w:p>
    <w:p w:rsidR="00BF70A7" w:rsidRPr="00D21E6A" w:rsidRDefault="00BF70A7" w:rsidP="00D21E6A">
      <w:pPr>
        <w:pStyle w:val="ListParagraph"/>
        <w:numPr>
          <w:ilvl w:val="0"/>
          <w:numId w:val="26"/>
        </w:numPr>
        <w:autoSpaceDE w:val="0"/>
        <w:autoSpaceDN w:val="0"/>
        <w:adjustRightInd w:val="0"/>
        <w:spacing w:after="0"/>
        <w:rPr>
          <w:rFonts w:ascii="Arial" w:hAnsi="Arial" w:cs="Arial"/>
          <w:sz w:val="24"/>
          <w:szCs w:val="24"/>
        </w:rPr>
      </w:pPr>
      <w:r w:rsidRPr="00D21E6A">
        <w:rPr>
          <w:rFonts w:ascii="Arial" w:hAnsi="Arial" w:cs="Arial"/>
          <w:sz w:val="24"/>
          <w:szCs w:val="24"/>
        </w:rPr>
        <w:t>odredbe koje se tiču sukoba interesa sa opisom postupka utvrđivanja postojanja sukoba interesa,</w:t>
      </w:r>
    </w:p>
    <w:p w:rsidR="00BF70A7" w:rsidRPr="00D21E6A" w:rsidRDefault="00BF70A7" w:rsidP="00D21E6A">
      <w:pPr>
        <w:pStyle w:val="ListParagraph"/>
        <w:numPr>
          <w:ilvl w:val="0"/>
          <w:numId w:val="26"/>
        </w:numPr>
        <w:autoSpaceDE w:val="0"/>
        <w:autoSpaceDN w:val="0"/>
        <w:adjustRightInd w:val="0"/>
        <w:spacing w:after="0"/>
        <w:rPr>
          <w:rFonts w:ascii="Arial" w:hAnsi="Arial" w:cs="Arial"/>
          <w:sz w:val="24"/>
          <w:szCs w:val="24"/>
        </w:rPr>
      </w:pPr>
      <w:r w:rsidRPr="00D21E6A">
        <w:rPr>
          <w:rFonts w:ascii="Arial" w:hAnsi="Arial" w:cs="Arial"/>
          <w:sz w:val="24"/>
          <w:szCs w:val="24"/>
        </w:rPr>
        <w:t>izjava o nepristrasnosti i povjerljivosti,</w:t>
      </w:r>
    </w:p>
    <w:p w:rsidR="00BF70A7" w:rsidRPr="00D21E6A" w:rsidRDefault="00BF70A7" w:rsidP="00D21E6A">
      <w:pPr>
        <w:pStyle w:val="ListParagraph"/>
        <w:numPr>
          <w:ilvl w:val="0"/>
          <w:numId w:val="26"/>
        </w:numPr>
        <w:autoSpaceDE w:val="0"/>
        <w:autoSpaceDN w:val="0"/>
        <w:adjustRightInd w:val="0"/>
        <w:spacing w:after="0"/>
        <w:rPr>
          <w:rFonts w:ascii="Arial" w:hAnsi="Arial" w:cs="Arial"/>
          <w:sz w:val="24"/>
          <w:szCs w:val="24"/>
        </w:rPr>
      </w:pPr>
      <w:r w:rsidRPr="00D21E6A">
        <w:rPr>
          <w:rFonts w:ascii="Arial" w:hAnsi="Arial" w:cs="Arial"/>
          <w:sz w:val="24"/>
          <w:szCs w:val="24"/>
        </w:rPr>
        <w:t>rok imenovanja.</w:t>
      </w:r>
    </w:p>
    <w:p w:rsidR="00BF70A7" w:rsidRPr="008D3E45" w:rsidRDefault="00BF70A7" w:rsidP="008D3E45">
      <w:pPr>
        <w:autoSpaceDE w:val="0"/>
        <w:autoSpaceDN w:val="0"/>
        <w:adjustRightInd w:val="0"/>
        <w:spacing w:after="0"/>
        <w:jc w:val="center"/>
        <w:rPr>
          <w:rFonts w:ascii="Arial" w:hAnsi="Arial" w:cs="Arial"/>
          <w:sz w:val="24"/>
          <w:szCs w:val="24"/>
        </w:rPr>
      </w:pPr>
    </w:p>
    <w:p w:rsidR="00955DCC"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30.</w:t>
      </w:r>
    </w:p>
    <w:p w:rsidR="00BF70A7" w:rsidRDefault="00BF70A7" w:rsidP="00955DCC">
      <w:pPr>
        <w:autoSpaceDE w:val="0"/>
        <w:autoSpaceDN w:val="0"/>
        <w:adjustRightInd w:val="0"/>
        <w:spacing w:after="0"/>
        <w:jc w:val="both"/>
        <w:rPr>
          <w:rFonts w:ascii="Arial" w:hAnsi="Arial" w:cs="Arial"/>
          <w:sz w:val="24"/>
          <w:szCs w:val="24"/>
        </w:rPr>
      </w:pPr>
      <w:r w:rsidRPr="008D3E45">
        <w:rPr>
          <w:rFonts w:ascii="Arial" w:hAnsi="Arial" w:cs="Arial"/>
          <w:sz w:val="24"/>
          <w:szCs w:val="24"/>
        </w:rPr>
        <w:t>Komisije trebaju imati neparan broj članova, a ministrica/ministar aktom o imenovanju osigurava zamjenu člana komisije na adekvatan način.</w:t>
      </w:r>
    </w:p>
    <w:p w:rsidR="00664281" w:rsidRDefault="00664281" w:rsidP="00955DCC">
      <w:pPr>
        <w:autoSpaceDE w:val="0"/>
        <w:autoSpaceDN w:val="0"/>
        <w:adjustRightInd w:val="0"/>
        <w:spacing w:after="0"/>
        <w:jc w:val="both"/>
        <w:rPr>
          <w:rFonts w:ascii="Arial" w:hAnsi="Arial" w:cs="Arial"/>
          <w:sz w:val="24"/>
          <w:szCs w:val="24"/>
        </w:rPr>
      </w:pPr>
    </w:p>
    <w:p w:rsidR="00664281" w:rsidRPr="001075B0" w:rsidRDefault="0088138D" w:rsidP="00955DCC">
      <w:pPr>
        <w:autoSpaceDE w:val="0"/>
        <w:autoSpaceDN w:val="0"/>
        <w:adjustRightInd w:val="0"/>
        <w:spacing w:after="0"/>
        <w:jc w:val="both"/>
        <w:rPr>
          <w:rFonts w:ascii="Arial" w:hAnsi="Arial" w:cs="Arial"/>
          <w:sz w:val="24"/>
          <w:szCs w:val="24"/>
        </w:rPr>
      </w:pPr>
      <w:r>
        <w:rPr>
          <w:rFonts w:ascii="Arial" w:hAnsi="Arial" w:cs="Arial"/>
          <w:sz w:val="24"/>
          <w:szCs w:val="24"/>
        </w:rPr>
        <w:t>Sastanku k</w:t>
      </w:r>
      <w:r w:rsidR="00664281" w:rsidRPr="001075B0">
        <w:rPr>
          <w:rFonts w:ascii="Arial" w:hAnsi="Arial" w:cs="Arial"/>
          <w:sz w:val="24"/>
          <w:szCs w:val="24"/>
        </w:rPr>
        <w:t xml:space="preserve">omisije prisustvuje i izvjestilac iz nadležnog sektora, koji je obavljao poslove selekcije prijava koja </w:t>
      </w:r>
      <w:r w:rsidR="000E7033">
        <w:rPr>
          <w:rFonts w:ascii="Arial" w:hAnsi="Arial" w:cs="Arial"/>
          <w:sz w:val="24"/>
          <w:szCs w:val="24"/>
        </w:rPr>
        <w:t>su predmet oc</w:t>
      </w:r>
      <w:r w:rsidR="00664281" w:rsidRPr="001075B0">
        <w:rPr>
          <w:rFonts w:ascii="Arial" w:hAnsi="Arial" w:cs="Arial"/>
          <w:sz w:val="24"/>
          <w:szCs w:val="24"/>
        </w:rPr>
        <w:t xml:space="preserve">jenjivanja, te koji posjeduju neophodna </w:t>
      </w:r>
      <w:r w:rsidR="00EF0CE5" w:rsidRPr="001075B0">
        <w:rPr>
          <w:rFonts w:ascii="Arial" w:hAnsi="Arial" w:cs="Arial"/>
          <w:sz w:val="24"/>
          <w:szCs w:val="24"/>
        </w:rPr>
        <w:t xml:space="preserve">stručna </w:t>
      </w:r>
      <w:r w:rsidR="00664281" w:rsidRPr="001075B0">
        <w:rPr>
          <w:rFonts w:ascii="Arial" w:hAnsi="Arial" w:cs="Arial"/>
          <w:sz w:val="24"/>
          <w:szCs w:val="24"/>
        </w:rPr>
        <w:t xml:space="preserve">znanja i iskustva </w:t>
      </w:r>
      <w:r>
        <w:rPr>
          <w:rFonts w:ascii="Arial" w:hAnsi="Arial" w:cs="Arial"/>
          <w:sz w:val="24"/>
          <w:szCs w:val="24"/>
        </w:rPr>
        <w:t>iz oblasti rada k</w:t>
      </w:r>
      <w:r w:rsidR="00EF0CE5" w:rsidRPr="001075B0">
        <w:rPr>
          <w:rFonts w:ascii="Arial" w:hAnsi="Arial" w:cs="Arial"/>
          <w:sz w:val="24"/>
          <w:szCs w:val="24"/>
        </w:rPr>
        <w:t>omisije.</w:t>
      </w:r>
    </w:p>
    <w:p w:rsidR="00BF70A7" w:rsidRPr="008D3E45" w:rsidRDefault="00BF70A7" w:rsidP="008D3E45">
      <w:pPr>
        <w:autoSpaceDE w:val="0"/>
        <w:autoSpaceDN w:val="0"/>
        <w:adjustRightInd w:val="0"/>
        <w:spacing w:after="0"/>
        <w:jc w:val="center"/>
        <w:rPr>
          <w:rFonts w:ascii="Arial" w:hAnsi="Arial" w:cs="Arial"/>
          <w:b/>
          <w:sz w:val="24"/>
          <w:szCs w:val="24"/>
        </w:rPr>
      </w:pPr>
    </w:p>
    <w:p w:rsidR="00BF70A7" w:rsidRPr="00012C33"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31.</w:t>
      </w:r>
    </w:p>
    <w:p w:rsidR="00BF70A7" w:rsidRPr="008D3E45" w:rsidRDefault="00BF70A7" w:rsidP="00B72C4A">
      <w:pPr>
        <w:autoSpaceDE w:val="0"/>
        <w:autoSpaceDN w:val="0"/>
        <w:adjustRightInd w:val="0"/>
        <w:spacing w:after="0"/>
        <w:jc w:val="both"/>
        <w:rPr>
          <w:rFonts w:ascii="Arial" w:hAnsi="Arial" w:cs="Arial"/>
          <w:sz w:val="24"/>
          <w:szCs w:val="24"/>
        </w:rPr>
      </w:pPr>
      <w:r w:rsidRPr="008D3E45">
        <w:rPr>
          <w:rFonts w:ascii="Arial" w:hAnsi="Arial" w:cs="Arial"/>
          <w:sz w:val="24"/>
          <w:szCs w:val="24"/>
        </w:rPr>
        <w:t>U nedostatku vlastitih stručnih kapaciteta, u komisije mogu biti imenovana lica iz drugih organizacija javnog sektora ili vanjska stručna lica. Dio članova komisije koji nisu zaposlenici davaoca sredstava ne mogu predstavljati v</w:t>
      </w:r>
      <w:r w:rsidR="00B72C4A">
        <w:rPr>
          <w:rFonts w:ascii="Arial" w:hAnsi="Arial" w:cs="Arial"/>
          <w:sz w:val="24"/>
          <w:szCs w:val="24"/>
        </w:rPr>
        <w:t>ećinu od ukupnog broja članova.</w:t>
      </w:r>
    </w:p>
    <w:p w:rsidR="00BF70A7" w:rsidRPr="00012C33"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32.</w:t>
      </w:r>
    </w:p>
    <w:p w:rsidR="00BF70A7"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Osnov za imenovanje članova iz drugih organizacija javnog sektora utvrđuje ministrica/ministar s tom organizacijom potpisivanjem sporazuma ili u skladu </w:t>
      </w:r>
      <w:r w:rsidR="00B72C4A">
        <w:rPr>
          <w:rFonts w:ascii="Arial" w:hAnsi="Arial" w:cs="Arial"/>
          <w:sz w:val="24"/>
          <w:szCs w:val="24"/>
        </w:rPr>
        <w:t xml:space="preserve">sa </w:t>
      </w:r>
      <w:r w:rsidRPr="008D3E45">
        <w:rPr>
          <w:rFonts w:ascii="Arial" w:hAnsi="Arial" w:cs="Arial"/>
          <w:sz w:val="24"/>
          <w:szCs w:val="24"/>
        </w:rPr>
        <w:t>postojećom praksom institucija u Federaciji B</w:t>
      </w:r>
      <w:r w:rsidR="001075B0">
        <w:rPr>
          <w:rFonts w:ascii="Arial" w:hAnsi="Arial" w:cs="Arial"/>
          <w:sz w:val="24"/>
          <w:szCs w:val="24"/>
        </w:rPr>
        <w:t xml:space="preserve">osne </w:t>
      </w:r>
      <w:r w:rsidRPr="008D3E45">
        <w:rPr>
          <w:rFonts w:ascii="Arial" w:hAnsi="Arial" w:cs="Arial"/>
          <w:sz w:val="24"/>
          <w:szCs w:val="24"/>
        </w:rPr>
        <w:t>i</w:t>
      </w:r>
      <w:r w:rsidR="001075B0">
        <w:rPr>
          <w:rFonts w:ascii="Arial" w:hAnsi="Arial" w:cs="Arial"/>
          <w:sz w:val="24"/>
          <w:szCs w:val="24"/>
        </w:rPr>
        <w:t xml:space="preserve"> </w:t>
      </w:r>
      <w:r w:rsidRPr="008D3E45">
        <w:rPr>
          <w:rFonts w:ascii="Arial" w:hAnsi="Arial" w:cs="Arial"/>
          <w:sz w:val="24"/>
          <w:szCs w:val="24"/>
        </w:rPr>
        <w:t>H</w:t>
      </w:r>
      <w:r w:rsidR="001075B0">
        <w:rPr>
          <w:rFonts w:ascii="Arial" w:hAnsi="Arial" w:cs="Arial"/>
          <w:sz w:val="24"/>
          <w:szCs w:val="24"/>
        </w:rPr>
        <w:t>ercegovine</w:t>
      </w:r>
      <w:r w:rsidRPr="008D3E45">
        <w:rPr>
          <w:rFonts w:ascii="Arial" w:hAnsi="Arial" w:cs="Arial"/>
          <w:sz w:val="24"/>
          <w:szCs w:val="24"/>
        </w:rPr>
        <w:t xml:space="preserve">. </w:t>
      </w:r>
    </w:p>
    <w:p w:rsidR="00955DCC" w:rsidRPr="008D3E45" w:rsidRDefault="00955DCC" w:rsidP="008D3E45">
      <w:pPr>
        <w:autoSpaceDE w:val="0"/>
        <w:autoSpaceDN w:val="0"/>
        <w:adjustRightInd w:val="0"/>
        <w:spacing w:after="0"/>
        <w:jc w:val="both"/>
        <w:rPr>
          <w:rFonts w:ascii="Arial" w:hAnsi="Arial" w:cs="Arial"/>
          <w:sz w:val="24"/>
          <w:szCs w:val="24"/>
        </w:rPr>
      </w:pP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Izbor vanjskih stručnih lica vrši se imenovanjem ministrice/ministra, na prijedlog nadležnog sektora, na osnovu dostavljene liste stručnih lica koja ispunjavaju</w:t>
      </w:r>
      <w:r w:rsidR="00B72C4A">
        <w:rPr>
          <w:rFonts w:ascii="Arial" w:hAnsi="Arial" w:cs="Arial"/>
          <w:sz w:val="24"/>
          <w:szCs w:val="24"/>
        </w:rPr>
        <w:t xml:space="preserve"> propisane stručne</w:t>
      </w:r>
      <w:r w:rsidRPr="008D3E45">
        <w:rPr>
          <w:rFonts w:ascii="Arial" w:hAnsi="Arial" w:cs="Arial"/>
          <w:sz w:val="24"/>
          <w:szCs w:val="24"/>
        </w:rPr>
        <w:t xml:space="preserve"> kriterije, potpisivanjem ugovora ili izdavanjem rješenja stručnim licima u skladu </w:t>
      </w:r>
      <w:r w:rsidR="00B72C4A">
        <w:rPr>
          <w:rFonts w:ascii="Arial" w:hAnsi="Arial" w:cs="Arial"/>
          <w:sz w:val="24"/>
          <w:szCs w:val="24"/>
        </w:rPr>
        <w:t xml:space="preserve">sa </w:t>
      </w:r>
      <w:r w:rsidRPr="008D3E45">
        <w:rPr>
          <w:rFonts w:ascii="Arial" w:hAnsi="Arial" w:cs="Arial"/>
          <w:sz w:val="24"/>
          <w:szCs w:val="24"/>
        </w:rPr>
        <w:t>postojećom prak</w:t>
      </w:r>
      <w:r w:rsidR="001075B0">
        <w:rPr>
          <w:rFonts w:ascii="Arial" w:hAnsi="Arial" w:cs="Arial"/>
          <w:sz w:val="24"/>
          <w:szCs w:val="24"/>
        </w:rPr>
        <w:t xml:space="preserve">som institucija u Federaciji </w:t>
      </w:r>
      <w:r w:rsidR="001075B0" w:rsidRPr="008D3E45">
        <w:rPr>
          <w:rFonts w:ascii="Arial" w:hAnsi="Arial" w:cs="Arial"/>
          <w:noProof/>
          <w:sz w:val="24"/>
          <w:szCs w:val="24"/>
          <w:lang w:val="hr-BA"/>
        </w:rPr>
        <w:t>Bosne i Hercegovin</w:t>
      </w:r>
      <w:r w:rsidR="001075B0" w:rsidRPr="008D3E45">
        <w:rPr>
          <w:rFonts w:ascii="Arial" w:hAnsi="Arial" w:cs="Arial"/>
          <w:sz w:val="24"/>
          <w:szCs w:val="24"/>
        </w:rPr>
        <w:t>e</w:t>
      </w:r>
      <w:r w:rsidRPr="008D3E45">
        <w:rPr>
          <w:rFonts w:ascii="Arial" w:hAnsi="Arial" w:cs="Arial"/>
          <w:sz w:val="24"/>
          <w:szCs w:val="24"/>
        </w:rPr>
        <w:t>.</w:t>
      </w:r>
    </w:p>
    <w:p w:rsidR="001075B0" w:rsidRDefault="001075B0" w:rsidP="00D21E6A">
      <w:pPr>
        <w:autoSpaceDE w:val="0"/>
        <w:autoSpaceDN w:val="0"/>
        <w:adjustRightInd w:val="0"/>
        <w:spacing w:after="0"/>
        <w:rPr>
          <w:rFonts w:ascii="Arial" w:hAnsi="Arial" w:cs="Arial"/>
          <w:b/>
          <w:sz w:val="24"/>
          <w:szCs w:val="24"/>
        </w:rPr>
      </w:pPr>
    </w:p>
    <w:p w:rsidR="00012C33" w:rsidRDefault="00012C33" w:rsidP="008D3E45">
      <w:pPr>
        <w:autoSpaceDE w:val="0"/>
        <w:autoSpaceDN w:val="0"/>
        <w:adjustRightInd w:val="0"/>
        <w:spacing w:after="0"/>
        <w:jc w:val="center"/>
        <w:rPr>
          <w:rFonts w:ascii="Arial" w:hAnsi="Arial" w:cs="Arial"/>
          <w:b/>
          <w:sz w:val="24"/>
          <w:szCs w:val="24"/>
        </w:rPr>
      </w:pPr>
    </w:p>
    <w:p w:rsidR="00BF70A7" w:rsidRPr="00012C33"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lastRenderedPageBreak/>
        <w:t>Član 33.</w:t>
      </w:r>
    </w:p>
    <w:p w:rsidR="00BF70A7"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Odredbe sukoba interesa najmanje uključuju da član komisije:</w:t>
      </w:r>
    </w:p>
    <w:p w:rsidR="001075B0" w:rsidRPr="008D3E45" w:rsidRDefault="001075B0" w:rsidP="008D3E45">
      <w:pPr>
        <w:autoSpaceDE w:val="0"/>
        <w:autoSpaceDN w:val="0"/>
        <w:adjustRightInd w:val="0"/>
        <w:spacing w:after="0"/>
        <w:jc w:val="both"/>
        <w:rPr>
          <w:rFonts w:ascii="Arial" w:hAnsi="Arial" w:cs="Arial"/>
          <w:sz w:val="24"/>
          <w:szCs w:val="24"/>
        </w:rPr>
      </w:pPr>
    </w:p>
    <w:p w:rsidR="00BF70A7" w:rsidRDefault="00BF70A7" w:rsidP="001075B0">
      <w:pPr>
        <w:pStyle w:val="ListParagraph"/>
        <w:numPr>
          <w:ilvl w:val="0"/>
          <w:numId w:val="20"/>
        </w:numPr>
        <w:autoSpaceDE w:val="0"/>
        <w:autoSpaceDN w:val="0"/>
        <w:adjustRightInd w:val="0"/>
        <w:spacing w:after="0"/>
        <w:jc w:val="both"/>
        <w:rPr>
          <w:rFonts w:ascii="Arial" w:hAnsi="Arial" w:cs="Arial"/>
          <w:sz w:val="24"/>
          <w:szCs w:val="24"/>
        </w:rPr>
      </w:pPr>
      <w:r w:rsidRPr="001075B0">
        <w:rPr>
          <w:rFonts w:ascii="Arial" w:hAnsi="Arial" w:cs="Arial"/>
          <w:sz w:val="24"/>
          <w:szCs w:val="24"/>
        </w:rPr>
        <w:t xml:space="preserve">nije lično i/ili članovi njegove porodice (bračni ili vanbračni </w:t>
      </w:r>
      <w:r w:rsidR="004C534F">
        <w:rPr>
          <w:rFonts w:ascii="Arial" w:hAnsi="Arial" w:cs="Arial"/>
          <w:sz w:val="24"/>
          <w:szCs w:val="24"/>
        </w:rPr>
        <w:t>drug, dijete ili roditelj) nisu</w:t>
      </w:r>
      <w:r w:rsidR="004D091A">
        <w:rPr>
          <w:rFonts w:ascii="Arial" w:hAnsi="Arial" w:cs="Arial"/>
          <w:sz w:val="24"/>
          <w:szCs w:val="24"/>
        </w:rPr>
        <w:t xml:space="preserve"> zaposlenici</w:t>
      </w:r>
      <w:r w:rsidRPr="001075B0">
        <w:rPr>
          <w:rFonts w:ascii="Arial" w:hAnsi="Arial" w:cs="Arial"/>
          <w:sz w:val="24"/>
          <w:szCs w:val="24"/>
        </w:rPr>
        <w:t>, članovi upravnog tijela ili rukovodioci kod podnosilaca prijave,</w:t>
      </w:r>
    </w:p>
    <w:p w:rsidR="001075B0" w:rsidRPr="001075B0" w:rsidRDefault="001075B0" w:rsidP="001075B0">
      <w:pPr>
        <w:pStyle w:val="ListParagraph"/>
        <w:autoSpaceDE w:val="0"/>
        <w:autoSpaceDN w:val="0"/>
        <w:adjustRightInd w:val="0"/>
        <w:spacing w:after="0"/>
        <w:jc w:val="both"/>
        <w:rPr>
          <w:rFonts w:ascii="Arial" w:hAnsi="Arial" w:cs="Arial"/>
          <w:sz w:val="24"/>
          <w:szCs w:val="24"/>
        </w:rPr>
      </w:pPr>
    </w:p>
    <w:p w:rsidR="00BF70A7" w:rsidRPr="001075B0" w:rsidRDefault="00BF70A7" w:rsidP="008D3E45">
      <w:pPr>
        <w:pStyle w:val="ListParagraph"/>
        <w:numPr>
          <w:ilvl w:val="0"/>
          <w:numId w:val="20"/>
        </w:numPr>
        <w:autoSpaceDE w:val="0"/>
        <w:autoSpaceDN w:val="0"/>
        <w:adjustRightInd w:val="0"/>
        <w:spacing w:after="0"/>
        <w:jc w:val="both"/>
        <w:rPr>
          <w:rFonts w:ascii="Arial" w:hAnsi="Arial" w:cs="Arial"/>
          <w:sz w:val="24"/>
          <w:szCs w:val="24"/>
        </w:rPr>
      </w:pPr>
      <w:r w:rsidRPr="001075B0">
        <w:rPr>
          <w:rFonts w:ascii="Arial" w:hAnsi="Arial" w:cs="Arial"/>
          <w:sz w:val="24"/>
          <w:szCs w:val="24"/>
        </w:rPr>
        <w:t>nema materijalni ili nematerijalni interes u odnosu na javni interes</w:t>
      </w:r>
      <w:r w:rsidR="00575499">
        <w:rPr>
          <w:rFonts w:ascii="Arial" w:hAnsi="Arial" w:cs="Arial"/>
          <w:sz w:val="24"/>
          <w:szCs w:val="24"/>
        </w:rPr>
        <w:t>,</w:t>
      </w:r>
      <w:r w:rsidRPr="001075B0">
        <w:rPr>
          <w:rFonts w:ascii="Arial" w:hAnsi="Arial" w:cs="Arial"/>
          <w:sz w:val="24"/>
          <w:szCs w:val="24"/>
        </w:rPr>
        <w:t xml:space="preserve"> i to u slučajevima porodične povezanosti, ekonomskih interesa ili drugog zajedničkog interesa.</w:t>
      </w:r>
    </w:p>
    <w:p w:rsidR="00BF70A7" w:rsidRPr="008D3E45" w:rsidRDefault="00BF70A7" w:rsidP="008D3E45">
      <w:pPr>
        <w:autoSpaceDE w:val="0"/>
        <w:autoSpaceDN w:val="0"/>
        <w:adjustRightInd w:val="0"/>
        <w:spacing w:after="0"/>
        <w:rPr>
          <w:rFonts w:ascii="Arial" w:hAnsi="Arial" w:cs="Arial"/>
          <w:sz w:val="24"/>
          <w:szCs w:val="24"/>
        </w:rPr>
      </w:pPr>
    </w:p>
    <w:p w:rsidR="00BF70A7" w:rsidRPr="00012C33"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34.</w:t>
      </w:r>
    </w:p>
    <w:p w:rsidR="00BF70A7" w:rsidRDefault="00575499" w:rsidP="00955DCC">
      <w:pPr>
        <w:autoSpaceDE w:val="0"/>
        <w:autoSpaceDN w:val="0"/>
        <w:adjustRightInd w:val="0"/>
        <w:spacing w:after="0"/>
        <w:jc w:val="both"/>
        <w:rPr>
          <w:rFonts w:ascii="Arial" w:hAnsi="Arial" w:cs="Arial"/>
          <w:sz w:val="24"/>
          <w:szCs w:val="24"/>
        </w:rPr>
      </w:pPr>
      <w:r>
        <w:rPr>
          <w:rFonts w:ascii="Arial" w:hAnsi="Arial" w:cs="Arial"/>
          <w:sz w:val="24"/>
          <w:szCs w:val="24"/>
        </w:rPr>
        <w:t>Poslovnikom o radu komisije</w:t>
      </w:r>
      <w:r w:rsidR="00BF70A7" w:rsidRPr="008D3E45">
        <w:rPr>
          <w:rFonts w:ascii="Arial" w:hAnsi="Arial" w:cs="Arial"/>
          <w:sz w:val="24"/>
          <w:szCs w:val="24"/>
        </w:rPr>
        <w:t xml:space="preserve"> u v</w:t>
      </w:r>
      <w:r>
        <w:rPr>
          <w:rFonts w:ascii="Arial" w:hAnsi="Arial" w:cs="Arial"/>
          <w:sz w:val="24"/>
          <w:szCs w:val="24"/>
        </w:rPr>
        <w:t>ezi sa sukobom interesa definiraju</w:t>
      </w:r>
      <w:r w:rsidR="00BF70A7" w:rsidRPr="008D3E45">
        <w:rPr>
          <w:rFonts w:ascii="Arial" w:hAnsi="Arial" w:cs="Arial"/>
          <w:sz w:val="24"/>
          <w:szCs w:val="24"/>
        </w:rPr>
        <w:t xml:space="preserve"> se najmanje:</w:t>
      </w:r>
    </w:p>
    <w:p w:rsidR="001075B0" w:rsidRPr="008D3E45" w:rsidRDefault="001075B0" w:rsidP="00955DCC">
      <w:pPr>
        <w:autoSpaceDE w:val="0"/>
        <w:autoSpaceDN w:val="0"/>
        <w:adjustRightInd w:val="0"/>
        <w:spacing w:after="0"/>
        <w:jc w:val="both"/>
        <w:rPr>
          <w:rFonts w:ascii="Arial" w:hAnsi="Arial" w:cs="Arial"/>
          <w:sz w:val="24"/>
          <w:szCs w:val="24"/>
        </w:rPr>
      </w:pPr>
    </w:p>
    <w:p w:rsidR="00BF70A7" w:rsidRDefault="00BF70A7" w:rsidP="001075B0">
      <w:pPr>
        <w:pStyle w:val="ListParagraph"/>
        <w:numPr>
          <w:ilvl w:val="0"/>
          <w:numId w:val="21"/>
        </w:numPr>
        <w:autoSpaceDE w:val="0"/>
        <w:autoSpaceDN w:val="0"/>
        <w:adjustRightInd w:val="0"/>
        <w:spacing w:after="0"/>
        <w:jc w:val="both"/>
        <w:rPr>
          <w:rFonts w:ascii="Arial" w:hAnsi="Arial" w:cs="Arial"/>
          <w:sz w:val="24"/>
          <w:szCs w:val="24"/>
        </w:rPr>
      </w:pPr>
      <w:r w:rsidRPr="001075B0">
        <w:rPr>
          <w:rFonts w:ascii="Arial" w:hAnsi="Arial" w:cs="Arial"/>
          <w:sz w:val="24"/>
          <w:szCs w:val="24"/>
        </w:rPr>
        <w:t>obaveza svakog imenovanog člana da po saznanju da se nalazi u sukobu interesa obavijesti ostale članove komisije,</w:t>
      </w:r>
    </w:p>
    <w:p w:rsidR="00BF70A7" w:rsidRDefault="00BF70A7" w:rsidP="00955DCC">
      <w:pPr>
        <w:pStyle w:val="ListParagraph"/>
        <w:numPr>
          <w:ilvl w:val="0"/>
          <w:numId w:val="21"/>
        </w:numPr>
        <w:autoSpaceDE w:val="0"/>
        <w:autoSpaceDN w:val="0"/>
        <w:adjustRightInd w:val="0"/>
        <w:spacing w:after="0"/>
        <w:jc w:val="both"/>
        <w:rPr>
          <w:rFonts w:ascii="Arial" w:hAnsi="Arial" w:cs="Arial"/>
          <w:sz w:val="24"/>
          <w:szCs w:val="24"/>
        </w:rPr>
      </w:pPr>
      <w:r w:rsidRPr="001075B0">
        <w:rPr>
          <w:rFonts w:ascii="Arial" w:hAnsi="Arial" w:cs="Arial"/>
          <w:sz w:val="24"/>
          <w:szCs w:val="24"/>
        </w:rPr>
        <w:t>Ministarstvo odlučuje (utvrđuje postojanje sukoba interesa) za svaki slučaj pojedinačno, a postojanje sukoba se adekvatno dokument</w:t>
      </w:r>
      <w:r w:rsidR="0084579D">
        <w:rPr>
          <w:rFonts w:ascii="Arial" w:hAnsi="Arial" w:cs="Arial"/>
          <w:sz w:val="24"/>
          <w:szCs w:val="24"/>
        </w:rPr>
        <w:t>ira</w:t>
      </w:r>
      <w:r w:rsidRPr="001075B0">
        <w:rPr>
          <w:rFonts w:ascii="Arial" w:hAnsi="Arial" w:cs="Arial"/>
          <w:sz w:val="24"/>
          <w:szCs w:val="24"/>
        </w:rPr>
        <w:t xml:space="preserve"> i arhivira,</w:t>
      </w:r>
    </w:p>
    <w:p w:rsidR="00EF0CE5" w:rsidRPr="00BD1ABB" w:rsidRDefault="00BF70A7" w:rsidP="00BD1ABB">
      <w:pPr>
        <w:pStyle w:val="ListParagraph"/>
        <w:numPr>
          <w:ilvl w:val="0"/>
          <w:numId w:val="21"/>
        </w:numPr>
        <w:autoSpaceDE w:val="0"/>
        <w:autoSpaceDN w:val="0"/>
        <w:adjustRightInd w:val="0"/>
        <w:spacing w:after="0"/>
        <w:jc w:val="both"/>
        <w:rPr>
          <w:rFonts w:ascii="Arial" w:hAnsi="Arial" w:cs="Arial"/>
          <w:sz w:val="24"/>
          <w:szCs w:val="24"/>
        </w:rPr>
      </w:pPr>
      <w:r w:rsidRPr="001075B0">
        <w:rPr>
          <w:rFonts w:ascii="Arial" w:hAnsi="Arial" w:cs="Arial"/>
          <w:sz w:val="24"/>
          <w:szCs w:val="24"/>
        </w:rPr>
        <w:t>u slučaju utvrđenog sukoba interesa ministrica/ministar razrješava člana za kojeg je utvrđeno postojanje sukoba interesa i imenuje novog člana komisije.</w:t>
      </w:r>
    </w:p>
    <w:p w:rsidR="00012C33" w:rsidRDefault="00012C33" w:rsidP="008D3E45">
      <w:pPr>
        <w:autoSpaceDE w:val="0"/>
        <w:autoSpaceDN w:val="0"/>
        <w:adjustRightInd w:val="0"/>
        <w:spacing w:after="0"/>
        <w:jc w:val="center"/>
        <w:rPr>
          <w:rFonts w:ascii="Arial" w:hAnsi="Arial" w:cs="Arial"/>
          <w:b/>
          <w:sz w:val="24"/>
          <w:szCs w:val="24"/>
        </w:rPr>
      </w:pPr>
    </w:p>
    <w:p w:rsidR="00BF70A7"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35.</w:t>
      </w:r>
    </w:p>
    <w:p w:rsidR="00955DCC" w:rsidRDefault="00BF70A7" w:rsidP="008D3E45">
      <w:pPr>
        <w:autoSpaceDE w:val="0"/>
        <w:autoSpaceDN w:val="0"/>
        <w:adjustRightInd w:val="0"/>
        <w:spacing w:after="0"/>
        <w:rPr>
          <w:rFonts w:ascii="Arial" w:hAnsi="Arial" w:cs="Arial"/>
          <w:sz w:val="24"/>
          <w:szCs w:val="24"/>
        </w:rPr>
      </w:pPr>
      <w:r w:rsidRPr="008D3E45">
        <w:rPr>
          <w:rFonts w:ascii="Arial" w:hAnsi="Arial" w:cs="Arial"/>
          <w:sz w:val="24"/>
          <w:szCs w:val="24"/>
        </w:rPr>
        <w:t xml:space="preserve">Izjavu o nepristrasnosti i povjerljivosti potpisuju svi članovi komisije. </w:t>
      </w:r>
    </w:p>
    <w:p w:rsidR="00BF70A7" w:rsidRDefault="00BF70A7" w:rsidP="008D3E45">
      <w:pPr>
        <w:autoSpaceDE w:val="0"/>
        <w:autoSpaceDN w:val="0"/>
        <w:adjustRightInd w:val="0"/>
        <w:spacing w:after="0"/>
        <w:rPr>
          <w:rFonts w:ascii="Arial" w:hAnsi="Arial" w:cs="Arial"/>
          <w:sz w:val="24"/>
          <w:szCs w:val="24"/>
        </w:rPr>
      </w:pPr>
      <w:r w:rsidRPr="008D3E45">
        <w:rPr>
          <w:rFonts w:ascii="Arial" w:hAnsi="Arial" w:cs="Arial"/>
          <w:sz w:val="24"/>
          <w:szCs w:val="24"/>
        </w:rPr>
        <w:t xml:space="preserve">Izjava o nepristrasnosti i povjerljivosti treba </w:t>
      </w:r>
      <w:r w:rsidR="00D22110">
        <w:rPr>
          <w:rFonts w:ascii="Arial" w:hAnsi="Arial" w:cs="Arial"/>
          <w:sz w:val="24"/>
          <w:szCs w:val="24"/>
        </w:rPr>
        <w:t>sadržavati</w:t>
      </w:r>
      <w:r w:rsidRPr="008D3E45">
        <w:rPr>
          <w:rFonts w:ascii="Arial" w:hAnsi="Arial" w:cs="Arial"/>
          <w:sz w:val="24"/>
          <w:szCs w:val="24"/>
        </w:rPr>
        <w:t xml:space="preserve"> najmanje izjavu člana komisije:</w:t>
      </w:r>
    </w:p>
    <w:p w:rsidR="00BF70A7" w:rsidRDefault="00BF70A7" w:rsidP="008D3E45">
      <w:pPr>
        <w:pStyle w:val="ListParagraph"/>
        <w:numPr>
          <w:ilvl w:val="0"/>
          <w:numId w:val="23"/>
        </w:numPr>
        <w:autoSpaceDE w:val="0"/>
        <w:autoSpaceDN w:val="0"/>
        <w:adjustRightInd w:val="0"/>
        <w:spacing w:after="0"/>
        <w:rPr>
          <w:rFonts w:ascii="Arial" w:hAnsi="Arial" w:cs="Arial"/>
          <w:sz w:val="24"/>
          <w:szCs w:val="24"/>
        </w:rPr>
      </w:pPr>
      <w:r w:rsidRPr="001075B0">
        <w:rPr>
          <w:rFonts w:ascii="Arial" w:hAnsi="Arial" w:cs="Arial"/>
          <w:sz w:val="24"/>
          <w:szCs w:val="24"/>
        </w:rPr>
        <w:t>da se lično i/ili članovi njihove porodice ne nalaze u sukobu interesa,</w:t>
      </w:r>
    </w:p>
    <w:p w:rsidR="00BF70A7" w:rsidRDefault="00BF70A7" w:rsidP="008D3E45">
      <w:pPr>
        <w:pStyle w:val="ListParagraph"/>
        <w:numPr>
          <w:ilvl w:val="0"/>
          <w:numId w:val="23"/>
        </w:numPr>
        <w:autoSpaceDE w:val="0"/>
        <w:autoSpaceDN w:val="0"/>
        <w:adjustRightInd w:val="0"/>
        <w:spacing w:after="0"/>
        <w:rPr>
          <w:rFonts w:ascii="Arial" w:hAnsi="Arial" w:cs="Arial"/>
          <w:sz w:val="24"/>
          <w:szCs w:val="24"/>
        </w:rPr>
      </w:pPr>
      <w:r w:rsidRPr="001075B0">
        <w:rPr>
          <w:rFonts w:ascii="Arial" w:hAnsi="Arial" w:cs="Arial"/>
          <w:sz w:val="24"/>
          <w:szCs w:val="24"/>
        </w:rPr>
        <w:t xml:space="preserve">da nema </w:t>
      </w:r>
      <w:r w:rsidR="00CC63BA">
        <w:rPr>
          <w:rFonts w:ascii="Arial" w:hAnsi="Arial" w:cs="Arial"/>
          <w:sz w:val="24"/>
          <w:szCs w:val="24"/>
        </w:rPr>
        <w:t>ličnih interesa kojima može uti</w:t>
      </w:r>
      <w:r w:rsidRPr="001075B0">
        <w:rPr>
          <w:rFonts w:ascii="Arial" w:hAnsi="Arial" w:cs="Arial"/>
          <w:sz w:val="24"/>
          <w:szCs w:val="24"/>
        </w:rPr>
        <w:t>cati na nepristra</w:t>
      </w:r>
      <w:r w:rsidR="00CC63BA">
        <w:rPr>
          <w:rFonts w:ascii="Arial" w:hAnsi="Arial" w:cs="Arial"/>
          <w:sz w:val="24"/>
          <w:szCs w:val="24"/>
        </w:rPr>
        <w:t>s</w:t>
      </w:r>
      <w:r w:rsidRPr="001075B0">
        <w:rPr>
          <w:rFonts w:ascii="Arial" w:hAnsi="Arial" w:cs="Arial"/>
          <w:sz w:val="24"/>
          <w:szCs w:val="24"/>
        </w:rPr>
        <w:t>nost rada komisije čiji je član,</w:t>
      </w:r>
    </w:p>
    <w:p w:rsidR="00BF70A7" w:rsidRDefault="00BF70A7" w:rsidP="008D3E45">
      <w:pPr>
        <w:pStyle w:val="ListParagraph"/>
        <w:numPr>
          <w:ilvl w:val="0"/>
          <w:numId w:val="23"/>
        </w:numPr>
        <w:autoSpaceDE w:val="0"/>
        <w:autoSpaceDN w:val="0"/>
        <w:adjustRightInd w:val="0"/>
        <w:spacing w:after="0"/>
        <w:rPr>
          <w:rFonts w:ascii="Arial" w:hAnsi="Arial" w:cs="Arial"/>
          <w:sz w:val="24"/>
          <w:szCs w:val="24"/>
        </w:rPr>
      </w:pPr>
      <w:r w:rsidRPr="001075B0">
        <w:rPr>
          <w:rFonts w:ascii="Arial" w:hAnsi="Arial" w:cs="Arial"/>
          <w:sz w:val="24"/>
          <w:szCs w:val="24"/>
        </w:rPr>
        <w:t>da će u obavljanju dužnosti na koju se imenuje postupati časno, pošteno, savjesno, odgovorno i nepristrano,</w:t>
      </w:r>
    </w:p>
    <w:p w:rsidR="00BF70A7" w:rsidRDefault="00BF70A7" w:rsidP="008D3E45">
      <w:pPr>
        <w:pStyle w:val="ListParagraph"/>
        <w:numPr>
          <w:ilvl w:val="0"/>
          <w:numId w:val="23"/>
        </w:numPr>
        <w:autoSpaceDE w:val="0"/>
        <w:autoSpaceDN w:val="0"/>
        <w:adjustRightInd w:val="0"/>
        <w:spacing w:after="0"/>
        <w:rPr>
          <w:rFonts w:ascii="Arial" w:hAnsi="Arial" w:cs="Arial"/>
          <w:sz w:val="24"/>
          <w:szCs w:val="24"/>
        </w:rPr>
      </w:pPr>
      <w:r w:rsidRPr="001075B0">
        <w:rPr>
          <w:rFonts w:ascii="Arial" w:hAnsi="Arial" w:cs="Arial"/>
          <w:sz w:val="24"/>
          <w:szCs w:val="24"/>
        </w:rPr>
        <w:t>čuvati povjerljivost podataka i informacija</w:t>
      </w:r>
      <w:r w:rsidR="001075B0">
        <w:rPr>
          <w:rFonts w:ascii="Arial" w:hAnsi="Arial" w:cs="Arial"/>
          <w:sz w:val="24"/>
          <w:szCs w:val="24"/>
        </w:rPr>
        <w:t>,</w:t>
      </w:r>
      <w:r w:rsidRPr="001075B0">
        <w:rPr>
          <w:rFonts w:ascii="Arial" w:hAnsi="Arial" w:cs="Arial"/>
          <w:sz w:val="24"/>
          <w:szCs w:val="24"/>
        </w:rPr>
        <w:t xml:space="preserve"> i</w:t>
      </w:r>
    </w:p>
    <w:p w:rsidR="00BF70A7" w:rsidRPr="001075B0" w:rsidRDefault="00BF70A7" w:rsidP="008D3E45">
      <w:pPr>
        <w:pStyle w:val="ListParagraph"/>
        <w:numPr>
          <w:ilvl w:val="0"/>
          <w:numId w:val="23"/>
        </w:numPr>
        <w:autoSpaceDE w:val="0"/>
        <w:autoSpaceDN w:val="0"/>
        <w:adjustRightInd w:val="0"/>
        <w:spacing w:after="0"/>
        <w:rPr>
          <w:rFonts w:ascii="Arial" w:hAnsi="Arial" w:cs="Arial"/>
          <w:sz w:val="24"/>
          <w:szCs w:val="24"/>
        </w:rPr>
      </w:pPr>
      <w:r w:rsidRPr="001075B0">
        <w:rPr>
          <w:rFonts w:ascii="Arial" w:hAnsi="Arial" w:cs="Arial"/>
          <w:sz w:val="24"/>
          <w:szCs w:val="24"/>
        </w:rPr>
        <w:t>da će čuvati vlastitu vjerodostojnost i dostojanstvo dužnosti koja mu je povjerena od strane Ministarstva.</w:t>
      </w:r>
    </w:p>
    <w:p w:rsidR="00BF70A7" w:rsidRPr="008D3E45" w:rsidRDefault="00BF70A7" w:rsidP="008D3E45">
      <w:pPr>
        <w:autoSpaceDE w:val="0"/>
        <w:autoSpaceDN w:val="0"/>
        <w:adjustRightInd w:val="0"/>
        <w:spacing w:after="0"/>
        <w:rPr>
          <w:rFonts w:ascii="Arial" w:hAnsi="Arial" w:cs="Arial"/>
          <w:sz w:val="24"/>
          <w:szCs w:val="24"/>
        </w:rPr>
      </w:pPr>
    </w:p>
    <w:p w:rsidR="00BF70A7"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36.</w:t>
      </w:r>
    </w:p>
    <w:p w:rsidR="00BF70A7"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Članovi Komisije za pripremu i provođenje poziva (u daljem tekstu: Komisija za selekciju) su lica koja posjeduju neophodna znanja i iskustva povezana sa programskim prioritetima Ministarstva, a za ocjenjivanje prijava na osnovu zakonski utvrđenih prava pojedinaca koje se finansiraju budžetskim sredstvima davaoca sredstava potrebna su specifična znanja rješavanja u upravnom postupku. Najmanje jedan član treba posjedovati neophodna znanja i iskustvo iz oblasti budžeta i finansija.</w:t>
      </w:r>
    </w:p>
    <w:p w:rsidR="00955DCC" w:rsidRPr="008D3E45" w:rsidRDefault="00955DCC" w:rsidP="008D3E45">
      <w:pPr>
        <w:autoSpaceDE w:val="0"/>
        <w:autoSpaceDN w:val="0"/>
        <w:adjustRightInd w:val="0"/>
        <w:spacing w:after="0"/>
        <w:jc w:val="both"/>
        <w:rPr>
          <w:rFonts w:ascii="Arial" w:hAnsi="Arial" w:cs="Arial"/>
          <w:sz w:val="24"/>
          <w:szCs w:val="24"/>
        </w:rPr>
      </w:pP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lastRenderedPageBreak/>
        <w:t>Zbog ograničenih ljudskih kapaciteta</w:t>
      </w:r>
      <w:r w:rsidR="00955DCC">
        <w:rPr>
          <w:rFonts w:ascii="Arial" w:hAnsi="Arial" w:cs="Arial"/>
          <w:sz w:val="24"/>
          <w:szCs w:val="24"/>
        </w:rPr>
        <w:t>,</w:t>
      </w:r>
      <w:r w:rsidRPr="008D3E45">
        <w:rPr>
          <w:rFonts w:ascii="Arial" w:hAnsi="Arial" w:cs="Arial"/>
          <w:sz w:val="24"/>
          <w:szCs w:val="24"/>
        </w:rPr>
        <w:t xml:space="preserve"> u </w:t>
      </w:r>
      <w:r w:rsidR="00B40A74">
        <w:rPr>
          <w:rFonts w:ascii="Arial" w:hAnsi="Arial" w:cs="Arial"/>
          <w:sz w:val="24"/>
          <w:szCs w:val="24"/>
        </w:rPr>
        <w:t>Ministarstvu se neće formirati k</w:t>
      </w:r>
      <w:r w:rsidRPr="008D3E45">
        <w:rPr>
          <w:rFonts w:ascii="Arial" w:hAnsi="Arial" w:cs="Arial"/>
          <w:sz w:val="24"/>
          <w:szCs w:val="24"/>
        </w:rPr>
        <w:t>omisije za selekciju, nego će poslove te komisije obavljati sektor Ministarstva nadležan za realizaciju programa.</w:t>
      </w:r>
    </w:p>
    <w:p w:rsidR="00BF70A7" w:rsidRPr="008D3E45" w:rsidRDefault="00BF70A7" w:rsidP="00955DCC">
      <w:pPr>
        <w:autoSpaceDE w:val="0"/>
        <w:autoSpaceDN w:val="0"/>
        <w:adjustRightInd w:val="0"/>
        <w:spacing w:after="0"/>
        <w:rPr>
          <w:rFonts w:ascii="Arial" w:hAnsi="Arial" w:cs="Arial"/>
          <w:b/>
          <w:sz w:val="24"/>
          <w:szCs w:val="24"/>
        </w:rPr>
      </w:pPr>
    </w:p>
    <w:p w:rsidR="00BF70A7"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37.</w:t>
      </w:r>
    </w:p>
    <w:p w:rsidR="00BF70A7" w:rsidRPr="008D3E45" w:rsidRDefault="00BF70A7" w:rsidP="008D3E45">
      <w:pPr>
        <w:tabs>
          <w:tab w:val="left" w:pos="-720"/>
        </w:tabs>
        <w:suppressAutoHyphens/>
        <w:spacing w:after="0"/>
        <w:jc w:val="both"/>
        <w:rPr>
          <w:rStyle w:val="Strong"/>
          <w:rFonts w:ascii="Arial" w:hAnsi="Arial" w:cs="Arial"/>
          <w:b w:val="0"/>
          <w:sz w:val="24"/>
          <w:szCs w:val="24"/>
          <w:lang w:val="hr-BA"/>
        </w:rPr>
      </w:pPr>
      <w:r w:rsidRPr="008D3E45">
        <w:rPr>
          <w:rFonts w:ascii="Arial" w:hAnsi="Arial" w:cs="Arial"/>
          <w:spacing w:val="-3"/>
          <w:sz w:val="24"/>
          <w:szCs w:val="24"/>
        </w:rPr>
        <w:t xml:space="preserve">Sektor za nauku i tehnologiju će obavljati poslove iz nadležnosti </w:t>
      </w:r>
      <w:r w:rsidR="009A5E1F">
        <w:rPr>
          <w:rFonts w:ascii="Arial" w:hAnsi="Arial" w:cs="Arial"/>
          <w:sz w:val="24"/>
          <w:szCs w:val="24"/>
        </w:rPr>
        <w:t>K</w:t>
      </w:r>
      <w:r w:rsidRPr="008D3E45">
        <w:rPr>
          <w:rFonts w:ascii="Arial" w:hAnsi="Arial" w:cs="Arial"/>
          <w:sz w:val="24"/>
          <w:szCs w:val="24"/>
        </w:rPr>
        <w:t>omisije za selekciju</w:t>
      </w:r>
      <w:r w:rsidRPr="008D3E45">
        <w:rPr>
          <w:rFonts w:ascii="Arial" w:hAnsi="Arial" w:cs="Arial"/>
          <w:spacing w:val="-3"/>
          <w:sz w:val="24"/>
          <w:szCs w:val="24"/>
        </w:rPr>
        <w:t xml:space="preserve">  za finansiranje projekata iz sredstava: </w:t>
      </w:r>
      <w:r w:rsidRPr="008D3E45">
        <w:rPr>
          <w:rFonts w:ascii="Arial" w:hAnsi="Arial" w:cs="Arial"/>
          <w:sz w:val="24"/>
          <w:szCs w:val="24"/>
          <w:lang w:val="hr-BA"/>
        </w:rPr>
        <w:t>Transfera za oblast nauke od značaja za Federaciju BiH, Transfera za in</w:t>
      </w:r>
      <w:r w:rsidR="002D0046">
        <w:rPr>
          <w:rFonts w:ascii="Arial" w:hAnsi="Arial" w:cs="Arial"/>
          <w:sz w:val="24"/>
          <w:szCs w:val="24"/>
          <w:lang w:val="hr-BA"/>
        </w:rPr>
        <w:t xml:space="preserve">stitucije nauke i podsticaj NiR </w:t>
      </w:r>
      <w:r w:rsidRPr="008D3E45">
        <w:rPr>
          <w:rFonts w:ascii="Arial" w:hAnsi="Arial" w:cs="Arial"/>
          <w:sz w:val="24"/>
          <w:szCs w:val="24"/>
          <w:lang w:val="hr-BA"/>
        </w:rPr>
        <w:t xml:space="preserve">od značaja za Federaciju BiH i </w:t>
      </w:r>
      <w:r w:rsidRPr="008D3E45">
        <w:rPr>
          <w:rStyle w:val="Strong"/>
          <w:rFonts w:ascii="Arial" w:hAnsi="Arial" w:cs="Arial"/>
          <w:b w:val="0"/>
          <w:sz w:val="24"/>
          <w:szCs w:val="24"/>
          <w:lang w:val="hr-BA"/>
        </w:rPr>
        <w:t>Transfera za institucije nauke i kulture od značaja za BiH.</w:t>
      </w:r>
    </w:p>
    <w:p w:rsidR="00BF70A7" w:rsidRPr="008D3E45" w:rsidRDefault="00BF70A7" w:rsidP="008D3E45">
      <w:pPr>
        <w:tabs>
          <w:tab w:val="left" w:pos="-720"/>
        </w:tabs>
        <w:suppressAutoHyphens/>
        <w:spacing w:after="0"/>
        <w:jc w:val="both"/>
        <w:rPr>
          <w:rFonts w:ascii="Arial" w:hAnsi="Arial" w:cs="Arial"/>
          <w:spacing w:val="-3"/>
          <w:sz w:val="24"/>
          <w:szCs w:val="24"/>
        </w:rPr>
      </w:pPr>
    </w:p>
    <w:p w:rsidR="00BF70A7" w:rsidRPr="008D3E45" w:rsidRDefault="00BF70A7" w:rsidP="008D3E45">
      <w:pPr>
        <w:spacing w:after="0"/>
        <w:jc w:val="both"/>
        <w:rPr>
          <w:rFonts w:ascii="Arial" w:hAnsi="Arial" w:cs="Arial"/>
          <w:spacing w:val="-3"/>
          <w:sz w:val="24"/>
          <w:szCs w:val="24"/>
        </w:rPr>
      </w:pPr>
      <w:r w:rsidRPr="008D3E45">
        <w:rPr>
          <w:rFonts w:ascii="Arial" w:hAnsi="Arial" w:cs="Arial"/>
          <w:spacing w:val="-3"/>
          <w:sz w:val="24"/>
          <w:szCs w:val="24"/>
        </w:rPr>
        <w:t>Sektor  za  udžbeničku politiku, analitiku i izvještavanje u oblasti obrazovanja i nauke</w:t>
      </w:r>
    </w:p>
    <w:p w:rsidR="00BF70A7" w:rsidRPr="008D3E45" w:rsidRDefault="005B7951" w:rsidP="008D3E45">
      <w:pPr>
        <w:spacing w:after="0"/>
        <w:jc w:val="both"/>
        <w:rPr>
          <w:rFonts w:ascii="Arial" w:hAnsi="Arial" w:cs="Arial"/>
          <w:sz w:val="24"/>
          <w:szCs w:val="24"/>
        </w:rPr>
      </w:pPr>
      <w:r>
        <w:rPr>
          <w:rFonts w:ascii="Arial" w:hAnsi="Arial" w:cs="Arial"/>
          <w:spacing w:val="-3"/>
          <w:sz w:val="24"/>
          <w:szCs w:val="24"/>
        </w:rPr>
        <w:t>i</w:t>
      </w:r>
      <w:r w:rsidR="00BF70A7" w:rsidRPr="008D3E45">
        <w:rPr>
          <w:rFonts w:ascii="Arial" w:hAnsi="Arial" w:cs="Arial"/>
          <w:sz w:val="24"/>
          <w:szCs w:val="24"/>
        </w:rPr>
        <w:t xml:space="preserve"> Sektor za predškolsko, osnovno i srednje obrazovanje će ob</w:t>
      </w:r>
      <w:r>
        <w:rPr>
          <w:rFonts w:ascii="Arial" w:hAnsi="Arial" w:cs="Arial"/>
          <w:sz w:val="24"/>
          <w:szCs w:val="24"/>
        </w:rPr>
        <w:t xml:space="preserve">avljati poslove iz nadležnosti </w:t>
      </w:r>
      <w:r w:rsidR="002A17FE">
        <w:rPr>
          <w:rFonts w:ascii="Arial" w:hAnsi="Arial" w:cs="Arial"/>
          <w:sz w:val="24"/>
          <w:szCs w:val="24"/>
        </w:rPr>
        <w:t>K</w:t>
      </w:r>
      <w:r w:rsidR="00BF70A7" w:rsidRPr="008D3E45">
        <w:rPr>
          <w:rFonts w:ascii="Arial" w:hAnsi="Arial" w:cs="Arial"/>
          <w:sz w:val="24"/>
          <w:szCs w:val="24"/>
        </w:rPr>
        <w:t>omisije za selekciju</w:t>
      </w:r>
      <w:r>
        <w:rPr>
          <w:rFonts w:ascii="Arial" w:hAnsi="Arial" w:cs="Arial"/>
          <w:spacing w:val="-3"/>
          <w:sz w:val="24"/>
          <w:szCs w:val="24"/>
        </w:rPr>
        <w:t xml:space="preserve"> </w:t>
      </w:r>
      <w:r w:rsidR="00BF70A7" w:rsidRPr="008D3E45">
        <w:rPr>
          <w:rFonts w:ascii="Arial" w:hAnsi="Arial" w:cs="Arial"/>
          <w:spacing w:val="-3"/>
          <w:sz w:val="24"/>
          <w:szCs w:val="24"/>
        </w:rPr>
        <w:t xml:space="preserve">za finansiranje projekata iz sredstava </w:t>
      </w:r>
      <w:r w:rsidR="00BF70A7" w:rsidRPr="008D3E45">
        <w:rPr>
          <w:rFonts w:ascii="Arial" w:hAnsi="Arial" w:cs="Arial"/>
          <w:sz w:val="24"/>
          <w:szCs w:val="24"/>
          <w:lang w:val="hr-BA"/>
        </w:rPr>
        <w:t>Transfera za finansiranje obrazovanja.</w:t>
      </w:r>
    </w:p>
    <w:p w:rsidR="00BF70A7" w:rsidRPr="008D3E45" w:rsidRDefault="00BF70A7" w:rsidP="008D3E45">
      <w:pPr>
        <w:jc w:val="both"/>
        <w:rPr>
          <w:rFonts w:ascii="Arial" w:hAnsi="Arial" w:cs="Arial"/>
          <w:sz w:val="24"/>
          <w:szCs w:val="24"/>
        </w:rPr>
      </w:pPr>
    </w:p>
    <w:p w:rsidR="00012C33" w:rsidRPr="00012C33" w:rsidRDefault="00BF70A7" w:rsidP="008D3E45">
      <w:pPr>
        <w:jc w:val="both"/>
        <w:rPr>
          <w:rFonts w:ascii="Arial" w:hAnsi="Arial" w:cs="Arial"/>
          <w:bCs/>
          <w:sz w:val="24"/>
          <w:szCs w:val="24"/>
          <w:lang w:val="hr-BA"/>
        </w:rPr>
      </w:pPr>
      <w:r w:rsidRPr="008D3E45">
        <w:rPr>
          <w:rFonts w:ascii="Arial" w:hAnsi="Arial" w:cs="Arial"/>
          <w:sz w:val="24"/>
          <w:szCs w:val="24"/>
        </w:rPr>
        <w:t>Sektor za visoko o</w:t>
      </w:r>
      <w:r w:rsidR="002D0046">
        <w:rPr>
          <w:rFonts w:ascii="Arial" w:hAnsi="Arial" w:cs="Arial"/>
          <w:sz w:val="24"/>
          <w:szCs w:val="24"/>
        </w:rPr>
        <w:t>brazovanje će obavljati poslove</w:t>
      </w:r>
      <w:r w:rsidRPr="008D3E45">
        <w:rPr>
          <w:rFonts w:ascii="Arial" w:hAnsi="Arial" w:cs="Arial"/>
          <w:spacing w:val="-3"/>
          <w:sz w:val="24"/>
          <w:szCs w:val="24"/>
        </w:rPr>
        <w:t xml:space="preserve"> iz nadležnosti </w:t>
      </w:r>
      <w:r w:rsidR="0077040B">
        <w:rPr>
          <w:rFonts w:ascii="Arial" w:hAnsi="Arial" w:cs="Arial"/>
          <w:sz w:val="24"/>
          <w:szCs w:val="24"/>
        </w:rPr>
        <w:t>K</w:t>
      </w:r>
      <w:r w:rsidRPr="008D3E45">
        <w:rPr>
          <w:rFonts w:ascii="Arial" w:hAnsi="Arial" w:cs="Arial"/>
          <w:sz w:val="24"/>
          <w:szCs w:val="24"/>
        </w:rPr>
        <w:t>omisije za selekciju</w:t>
      </w:r>
      <w:r w:rsidRPr="008D3E45">
        <w:rPr>
          <w:rFonts w:ascii="Arial" w:hAnsi="Arial" w:cs="Arial"/>
          <w:spacing w:val="-3"/>
          <w:sz w:val="24"/>
          <w:szCs w:val="24"/>
        </w:rPr>
        <w:t xml:space="preserve">  za</w:t>
      </w:r>
      <w:r w:rsidR="002D0046">
        <w:rPr>
          <w:rFonts w:ascii="Arial" w:hAnsi="Arial" w:cs="Arial"/>
          <w:spacing w:val="-3"/>
          <w:sz w:val="24"/>
          <w:szCs w:val="24"/>
        </w:rPr>
        <w:t xml:space="preserve"> </w:t>
      </w:r>
      <w:r w:rsidRPr="008D3E45">
        <w:rPr>
          <w:rFonts w:ascii="Arial" w:hAnsi="Arial" w:cs="Arial"/>
          <w:spacing w:val="-3"/>
          <w:sz w:val="24"/>
          <w:szCs w:val="24"/>
        </w:rPr>
        <w:t>fina</w:t>
      </w:r>
      <w:r w:rsidR="002D0046">
        <w:rPr>
          <w:rFonts w:ascii="Arial" w:hAnsi="Arial" w:cs="Arial"/>
          <w:spacing w:val="-3"/>
          <w:sz w:val="24"/>
          <w:szCs w:val="24"/>
        </w:rPr>
        <w:t>nsiranje projekata iz sredstava</w:t>
      </w:r>
      <w:r w:rsidR="0082797E">
        <w:rPr>
          <w:rFonts w:ascii="Arial" w:hAnsi="Arial" w:cs="Arial"/>
          <w:spacing w:val="-3"/>
          <w:sz w:val="24"/>
          <w:szCs w:val="24"/>
        </w:rPr>
        <w:t>:</w:t>
      </w:r>
      <w:r w:rsidRPr="008D3E45">
        <w:rPr>
          <w:rFonts w:ascii="Arial" w:hAnsi="Arial" w:cs="Arial"/>
          <w:sz w:val="24"/>
          <w:szCs w:val="24"/>
          <w:lang w:val="hr-BA"/>
        </w:rPr>
        <w:t xml:space="preserve"> Transfera za implementaciju Bolonjskog procesa </w:t>
      </w:r>
      <w:r w:rsidRPr="008D3E45">
        <w:rPr>
          <w:rFonts w:ascii="Arial" w:hAnsi="Arial" w:cs="Arial"/>
          <w:sz w:val="24"/>
          <w:szCs w:val="24"/>
        </w:rPr>
        <w:t xml:space="preserve">i </w:t>
      </w:r>
      <w:r w:rsidRPr="008D3E45">
        <w:rPr>
          <w:rFonts w:ascii="Arial" w:hAnsi="Arial" w:cs="Arial"/>
          <w:bCs/>
          <w:sz w:val="24"/>
          <w:szCs w:val="24"/>
          <w:lang w:val="hr-BA"/>
        </w:rPr>
        <w:t>Transfer</w:t>
      </w:r>
      <w:r w:rsidR="002D0046">
        <w:rPr>
          <w:rFonts w:ascii="Arial" w:hAnsi="Arial" w:cs="Arial"/>
          <w:bCs/>
          <w:sz w:val="24"/>
          <w:szCs w:val="24"/>
          <w:lang w:val="hr-BA"/>
        </w:rPr>
        <w:t>a</w:t>
      </w:r>
      <w:r w:rsidRPr="008D3E45">
        <w:rPr>
          <w:rFonts w:ascii="Arial" w:hAnsi="Arial" w:cs="Arial"/>
          <w:bCs/>
          <w:sz w:val="24"/>
          <w:szCs w:val="24"/>
          <w:lang w:val="hr-BA"/>
        </w:rPr>
        <w:t xml:space="preserve"> za finansiranje studentskog standarda</w:t>
      </w:r>
      <w:r w:rsidR="002D0046">
        <w:rPr>
          <w:rFonts w:ascii="Arial" w:hAnsi="Arial" w:cs="Arial"/>
          <w:bCs/>
          <w:sz w:val="24"/>
          <w:szCs w:val="24"/>
          <w:lang w:val="hr-BA"/>
        </w:rPr>
        <w:t>.</w:t>
      </w:r>
    </w:p>
    <w:p w:rsidR="00BF70A7" w:rsidRPr="00BD1ABB" w:rsidRDefault="00BF70A7" w:rsidP="00BD1ABB">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38.</w:t>
      </w:r>
    </w:p>
    <w:p w:rsidR="00BF70A7" w:rsidRPr="008D3E45" w:rsidRDefault="00E26A2A" w:rsidP="00BD1ABB">
      <w:pPr>
        <w:autoSpaceDE w:val="0"/>
        <w:autoSpaceDN w:val="0"/>
        <w:adjustRightInd w:val="0"/>
        <w:spacing w:after="0"/>
        <w:jc w:val="both"/>
        <w:rPr>
          <w:rFonts w:ascii="Arial" w:hAnsi="Arial" w:cs="Arial"/>
          <w:sz w:val="24"/>
          <w:szCs w:val="24"/>
        </w:rPr>
      </w:pPr>
      <w:r>
        <w:rPr>
          <w:rFonts w:ascii="Arial" w:hAnsi="Arial" w:cs="Arial"/>
          <w:sz w:val="24"/>
          <w:szCs w:val="24"/>
        </w:rPr>
        <w:t xml:space="preserve">Članovi </w:t>
      </w:r>
      <w:r w:rsidR="0077040B">
        <w:rPr>
          <w:rFonts w:ascii="Arial" w:hAnsi="Arial" w:cs="Arial"/>
          <w:sz w:val="24"/>
          <w:szCs w:val="24"/>
        </w:rPr>
        <w:t>K</w:t>
      </w:r>
      <w:r w:rsidR="00BF70A7" w:rsidRPr="001075B0">
        <w:rPr>
          <w:rFonts w:ascii="Arial" w:hAnsi="Arial" w:cs="Arial"/>
          <w:sz w:val="24"/>
          <w:szCs w:val="24"/>
        </w:rPr>
        <w:t>omisije za ocjenjivanje prijava (u daljem tekstu: Komisija za ocjenu) su lica koja posjeduju neophodna znanja i iskustva povezana sa progra</w:t>
      </w:r>
      <w:r>
        <w:rPr>
          <w:rFonts w:ascii="Arial" w:hAnsi="Arial" w:cs="Arial"/>
          <w:sz w:val="24"/>
          <w:szCs w:val="24"/>
        </w:rPr>
        <w:t>mskim prioritetima M</w:t>
      </w:r>
      <w:r w:rsidR="00EF0CE5" w:rsidRPr="001075B0">
        <w:rPr>
          <w:rFonts w:ascii="Arial" w:hAnsi="Arial" w:cs="Arial"/>
          <w:sz w:val="24"/>
          <w:szCs w:val="24"/>
        </w:rPr>
        <w:t>inistarstva</w:t>
      </w:r>
      <w:r w:rsidR="00BF70A7" w:rsidRPr="001075B0">
        <w:rPr>
          <w:rFonts w:ascii="Arial" w:hAnsi="Arial" w:cs="Arial"/>
          <w:sz w:val="24"/>
          <w:szCs w:val="24"/>
        </w:rPr>
        <w:t>.</w:t>
      </w:r>
    </w:p>
    <w:p w:rsidR="00BF70A7" w:rsidRPr="00BD1ABB"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39</w:t>
      </w:r>
      <w:r w:rsidR="00BF70A7" w:rsidRPr="008D3E45">
        <w:rPr>
          <w:rFonts w:ascii="Arial" w:hAnsi="Arial" w:cs="Arial"/>
          <w:b/>
          <w:sz w:val="24"/>
          <w:szCs w:val="24"/>
        </w:rPr>
        <w:t>.</w:t>
      </w:r>
    </w:p>
    <w:p w:rsidR="00BF70A7" w:rsidRPr="008D3E45" w:rsidRDefault="0040689C" w:rsidP="008D3E45">
      <w:pPr>
        <w:autoSpaceDE w:val="0"/>
        <w:autoSpaceDN w:val="0"/>
        <w:adjustRightInd w:val="0"/>
        <w:spacing w:after="0"/>
        <w:jc w:val="both"/>
        <w:rPr>
          <w:rFonts w:ascii="Arial" w:hAnsi="Arial" w:cs="Arial"/>
          <w:sz w:val="24"/>
          <w:szCs w:val="24"/>
        </w:rPr>
      </w:pPr>
      <w:r>
        <w:rPr>
          <w:rFonts w:ascii="Arial" w:hAnsi="Arial" w:cs="Arial"/>
          <w:sz w:val="24"/>
          <w:szCs w:val="24"/>
        </w:rPr>
        <w:t xml:space="preserve">Zaposlenici nadležnog </w:t>
      </w:r>
      <w:r w:rsidR="00BF70A7" w:rsidRPr="008D3E45">
        <w:rPr>
          <w:rFonts w:ascii="Arial" w:hAnsi="Arial" w:cs="Arial"/>
          <w:sz w:val="24"/>
          <w:szCs w:val="24"/>
        </w:rPr>
        <w:t>sektora Ministarstva uključeni u postupke</w:t>
      </w:r>
      <w:r w:rsidR="001075B0">
        <w:rPr>
          <w:rFonts w:ascii="Arial" w:hAnsi="Arial" w:cs="Arial"/>
          <w:sz w:val="24"/>
          <w:szCs w:val="24"/>
        </w:rPr>
        <w:t xml:space="preserve"> selekcije i </w:t>
      </w:r>
      <w:r w:rsidR="00BF70A7" w:rsidRPr="008D3E45">
        <w:rPr>
          <w:rFonts w:ascii="Arial" w:hAnsi="Arial" w:cs="Arial"/>
          <w:sz w:val="24"/>
          <w:szCs w:val="24"/>
        </w:rPr>
        <w:t>dodjele</w:t>
      </w:r>
      <w:r>
        <w:rPr>
          <w:rFonts w:ascii="Arial" w:hAnsi="Arial" w:cs="Arial"/>
          <w:sz w:val="24"/>
          <w:szCs w:val="24"/>
        </w:rPr>
        <w:t xml:space="preserve">  ni na koji način ne smiju uticati na rad članova </w:t>
      </w:r>
      <w:r w:rsidR="0077040B">
        <w:rPr>
          <w:rFonts w:ascii="Arial" w:hAnsi="Arial" w:cs="Arial"/>
          <w:sz w:val="24"/>
          <w:szCs w:val="24"/>
        </w:rPr>
        <w:t>K</w:t>
      </w:r>
      <w:r w:rsidR="00BF70A7" w:rsidRPr="008D3E45">
        <w:rPr>
          <w:rFonts w:ascii="Arial" w:hAnsi="Arial" w:cs="Arial"/>
          <w:sz w:val="24"/>
          <w:szCs w:val="24"/>
        </w:rPr>
        <w:t>omisije za ocjenu.</w:t>
      </w:r>
    </w:p>
    <w:p w:rsidR="00BF70A7" w:rsidRPr="008D3E45" w:rsidRDefault="00BF70A7" w:rsidP="008D3E45">
      <w:pPr>
        <w:autoSpaceDE w:val="0"/>
        <w:autoSpaceDN w:val="0"/>
        <w:adjustRightInd w:val="0"/>
        <w:spacing w:after="0"/>
        <w:jc w:val="center"/>
        <w:rPr>
          <w:rFonts w:ascii="Arial" w:hAnsi="Arial" w:cs="Arial"/>
          <w:sz w:val="24"/>
          <w:szCs w:val="24"/>
        </w:rPr>
      </w:pPr>
    </w:p>
    <w:p w:rsidR="00F937F0" w:rsidRPr="008D3E45"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t>Član 40</w:t>
      </w:r>
      <w:r w:rsidR="00BF70A7" w:rsidRPr="008D3E45">
        <w:rPr>
          <w:rFonts w:ascii="Arial" w:hAnsi="Arial" w:cs="Arial"/>
          <w:b/>
          <w:sz w:val="24"/>
          <w:szCs w:val="24"/>
        </w:rPr>
        <w:t>.</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Zadaci nadležnog sektora </w:t>
      </w:r>
      <w:r w:rsidR="0040689C">
        <w:rPr>
          <w:rFonts w:ascii="Arial" w:hAnsi="Arial" w:cs="Arial"/>
          <w:sz w:val="24"/>
          <w:szCs w:val="24"/>
        </w:rPr>
        <w:t>M</w:t>
      </w:r>
      <w:r w:rsidRPr="008D3E45">
        <w:rPr>
          <w:rFonts w:ascii="Arial" w:hAnsi="Arial" w:cs="Arial"/>
          <w:sz w:val="24"/>
          <w:szCs w:val="24"/>
        </w:rPr>
        <w:t>ini</w:t>
      </w:r>
      <w:r w:rsidR="008F5512">
        <w:rPr>
          <w:rFonts w:ascii="Arial" w:hAnsi="Arial" w:cs="Arial"/>
          <w:sz w:val="24"/>
          <w:szCs w:val="24"/>
        </w:rPr>
        <w:t>starstva, koji obavlja poslove K</w:t>
      </w:r>
      <w:r w:rsidRPr="008D3E45">
        <w:rPr>
          <w:rFonts w:ascii="Arial" w:hAnsi="Arial" w:cs="Arial"/>
          <w:sz w:val="24"/>
          <w:szCs w:val="24"/>
        </w:rPr>
        <w:t>o</w:t>
      </w:r>
      <w:r w:rsidR="0040689C">
        <w:rPr>
          <w:rFonts w:ascii="Arial" w:hAnsi="Arial" w:cs="Arial"/>
          <w:sz w:val="24"/>
          <w:szCs w:val="24"/>
        </w:rPr>
        <w:t>misije za selekciju     (u dalj</w:t>
      </w:r>
      <w:r w:rsidRPr="008D3E45">
        <w:rPr>
          <w:rFonts w:ascii="Arial" w:hAnsi="Arial" w:cs="Arial"/>
          <w:sz w:val="24"/>
          <w:szCs w:val="24"/>
        </w:rPr>
        <w:t>em tekstu: nadležni sektor)</w:t>
      </w:r>
      <w:r w:rsidR="0040689C">
        <w:rPr>
          <w:rFonts w:ascii="Arial" w:hAnsi="Arial" w:cs="Arial"/>
          <w:sz w:val="24"/>
          <w:szCs w:val="24"/>
        </w:rPr>
        <w:t>,</w:t>
      </w:r>
      <w:r w:rsidRPr="008D3E45">
        <w:rPr>
          <w:rFonts w:ascii="Arial" w:hAnsi="Arial" w:cs="Arial"/>
          <w:sz w:val="24"/>
          <w:szCs w:val="24"/>
        </w:rPr>
        <w:t xml:space="preserve"> su najmanje sljedeći:</w:t>
      </w:r>
    </w:p>
    <w:p w:rsidR="00BF70A7" w:rsidRDefault="00BF70A7" w:rsidP="001075B0">
      <w:pPr>
        <w:pStyle w:val="ListParagraph"/>
        <w:numPr>
          <w:ilvl w:val="0"/>
          <w:numId w:val="24"/>
        </w:numPr>
        <w:autoSpaceDE w:val="0"/>
        <w:autoSpaceDN w:val="0"/>
        <w:adjustRightInd w:val="0"/>
        <w:spacing w:after="0"/>
        <w:jc w:val="both"/>
        <w:rPr>
          <w:rFonts w:ascii="Arial" w:hAnsi="Arial" w:cs="Arial"/>
          <w:sz w:val="24"/>
          <w:szCs w:val="24"/>
        </w:rPr>
      </w:pPr>
      <w:r w:rsidRPr="001075B0">
        <w:rPr>
          <w:rFonts w:ascii="Arial" w:hAnsi="Arial" w:cs="Arial"/>
          <w:sz w:val="24"/>
          <w:szCs w:val="24"/>
        </w:rPr>
        <w:t>predlagati prioritete, uslove, kriterije i programska područja poziva,</w:t>
      </w:r>
    </w:p>
    <w:p w:rsidR="00BF70A7" w:rsidRDefault="00BF70A7" w:rsidP="008D3E45">
      <w:pPr>
        <w:pStyle w:val="ListParagraph"/>
        <w:numPr>
          <w:ilvl w:val="0"/>
          <w:numId w:val="24"/>
        </w:numPr>
        <w:autoSpaceDE w:val="0"/>
        <w:autoSpaceDN w:val="0"/>
        <w:adjustRightInd w:val="0"/>
        <w:spacing w:after="0"/>
        <w:jc w:val="both"/>
        <w:rPr>
          <w:rFonts w:ascii="Arial" w:hAnsi="Arial" w:cs="Arial"/>
          <w:sz w:val="24"/>
          <w:szCs w:val="24"/>
        </w:rPr>
      </w:pPr>
      <w:r w:rsidRPr="001075B0">
        <w:rPr>
          <w:rFonts w:ascii="Arial" w:hAnsi="Arial" w:cs="Arial"/>
          <w:sz w:val="24"/>
          <w:szCs w:val="24"/>
        </w:rPr>
        <w:t>izraditi prijedlog teksta i dokumentacije poziva,</w:t>
      </w:r>
    </w:p>
    <w:p w:rsidR="00BF70A7" w:rsidRDefault="00BF70A7" w:rsidP="008D3E45">
      <w:pPr>
        <w:pStyle w:val="ListParagraph"/>
        <w:numPr>
          <w:ilvl w:val="0"/>
          <w:numId w:val="24"/>
        </w:numPr>
        <w:autoSpaceDE w:val="0"/>
        <w:autoSpaceDN w:val="0"/>
        <w:adjustRightInd w:val="0"/>
        <w:spacing w:after="0"/>
        <w:jc w:val="both"/>
        <w:rPr>
          <w:rFonts w:ascii="Arial" w:hAnsi="Arial" w:cs="Arial"/>
          <w:sz w:val="24"/>
          <w:szCs w:val="24"/>
        </w:rPr>
      </w:pPr>
      <w:r w:rsidRPr="001075B0">
        <w:rPr>
          <w:rFonts w:ascii="Arial" w:hAnsi="Arial" w:cs="Arial"/>
          <w:sz w:val="24"/>
          <w:szCs w:val="24"/>
        </w:rPr>
        <w:t>pratiti tok javnog objavljivanja i provođenja poziva,</w:t>
      </w:r>
    </w:p>
    <w:p w:rsidR="00BF70A7" w:rsidRDefault="00BF70A7" w:rsidP="008D3E45">
      <w:pPr>
        <w:pStyle w:val="ListParagraph"/>
        <w:numPr>
          <w:ilvl w:val="0"/>
          <w:numId w:val="24"/>
        </w:numPr>
        <w:autoSpaceDE w:val="0"/>
        <w:autoSpaceDN w:val="0"/>
        <w:adjustRightInd w:val="0"/>
        <w:spacing w:after="0"/>
        <w:jc w:val="both"/>
        <w:rPr>
          <w:rFonts w:ascii="Arial" w:hAnsi="Arial" w:cs="Arial"/>
          <w:sz w:val="24"/>
          <w:szCs w:val="24"/>
        </w:rPr>
      </w:pPr>
      <w:r w:rsidRPr="001075B0">
        <w:rPr>
          <w:rFonts w:ascii="Arial" w:hAnsi="Arial" w:cs="Arial"/>
          <w:sz w:val="24"/>
          <w:szCs w:val="24"/>
        </w:rPr>
        <w:t>evidentirati sve prijave i ocijeniti ispunjenost općih uslova (kriterija učešća) u pozivu,</w:t>
      </w:r>
    </w:p>
    <w:p w:rsidR="00BF70A7" w:rsidRDefault="00B91111" w:rsidP="008D3E45">
      <w:pPr>
        <w:pStyle w:val="ListParagraph"/>
        <w:numPr>
          <w:ilvl w:val="0"/>
          <w:numId w:val="24"/>
        </w:numPr>
        <w:autoSpaceDE w:val="0"/>
        <w:autoSpaceDN w:val="0"/>
        <w:adjustRightInd w:val="0"/>
        <w:spacing w:after="0"/>
        <w:jc w:val="both"/>
        <w:rPr>
          <w:rFonts w:ascii="Arial" w:hAnsi="Arial" w:cs="Arial"/>
          <w:sz w:val="24"/>
          <w:szCs w:val="24"/>
        </w:rPr>
      </w:pPr>
      <w:r>
        <w:rPr>
          <w:rFonts w:ascii="Arial" w:hAnsi="Arial" w:cs="Arial"/>
          <w:sz w:val="24"/>
          <w:szCs w:val="24"/>
        </w:rPr>
        <w:t xml:space="preserve">utvrditi prijedlog sastava </w:t>
      </w:r>
      <w:r w:rsidR="008F5512">
        <w:rPr>
          <w:rFonts w:ascii="Arial" w:hAnsi="Arial" w:cs="Arial"/>
          <w:sz w:val="24"/>
          <w:szCs w:val="24"/>
        </w:rPr>
        <w:t>K</w:t>
      </w:r>
      <w:r w:rsidR="00BF70A7" w:rsidRPr="001075B0">
        <w:rPr>
          <w:rFonts w:ascii="Arial" w:hAnsi="Arial" w:cs="Arial"/>
          <w:sz w:val="24"/>
          <w:szCs w:val="24"/>
        </w:rPr>
        <w:t>omisije za ocjenjivanje,</w:t>
      </w:r>
    </w:p>
    <w:p w:rsidR="00BF70A7" w:rsidRDefault="00BF70A7" w:rsidP="008D3E45">
      <w:pPr>
        <w:pStyle w:val="ListParagraph"/>
        <w:numPr>
          <w:ilvl w:val="0"/>
          <w:numId w:val="24"/>
        </w:numPr>
        <w:autoSpaceDE w:val="0"/>
        <w:autoSpaceDN w:val="0"/>
        <w:adjustRightInd w:val="0"/>
        <w:spacing w:after="0"/>
        <w:jc w:val="both"/>
        <w:rPr>
          <w:rFonts w:ascii="Arial" w:hAnsi="Arial" w:cs="Arial"/>
          <w:sz w:val="24"/>
          <w:szCs w:val="24"/>
        </w:rPr>
      </w:pPr>
      <w:r w:rsidRPr="001075B0">
        <w:rPr>
          <w:rFonts w:ascii="Arial" w:hAnsi="Arial" w:cs="Arial"/>
          <w:sz w:val="24"/>
          <w:szCs w:val="24"/>
        </w:rPr>
        <w:t>razmotriti ocjene programa i projekata i prijedloge za finansiranje na osnovu posebnih kriterija iz poziva,</w:t>
      </w:r>
    </w:p>
    <w:p w:rsidR="00BF70A7" w:rsidRDefault="00BF70A7" w:rsidP="008D3E45">
      <w:pPr>
        <w:pStyle w:val="ListParagraph"/>
        <w:numPr>
          <w:ilvl w:val="0"/>
          <w:numId w:val="24"/>
        </w:numPr>
        <w:autoSpaceDE w:val="0"/>
        <w:autoSpaceDN w:val="0"/>
        <w:adjustRightInd w:val="0"/>
        <w:spacing w:after="0"/>
        <w:jc w:val="both"/>
        <w:rPr>
          <w:rFonts w:ascii="Arial" w:hAnsi="Arial" w:cs="Arial"/>
          <w:sz w:val="24"/>
          <w:szCs w:val="24"/>
        </w:rPr>
      </w:pPr>
      <w:r w:rsidRPr="001075B0">
        <w:rPr>
          <w:rFonts w:ascii="Arial" w:hAnsi="Arial" w:cs="Arial"/>
          <w:sz w:val="24"/>
          <w:szCs w:val="24"/>
        </w:rPr>
        <w:t>utvrditi prijedlog odluke o finansiranju programa i projekata,</w:t>
      </w:r>
    </w:p>
    <w:p w:rsidR="00BF70A7" w:rsidRDefault="00B91111" w:rsidP="008D3E45">
      <w:pPr>
        <w:pStyle w:val="ListParagraph"/>
        <w:numPr>
          <w:ilvl w:val="0"/>
          <w:numId w:val="24"/>
        </w:numPr>
        <w:autoSpaceDE w:val="0"/>
        <w:autoSpaceDN w:val="0"/>
        <w:adjustRightInd w:val="0"/>
        <w:spacing w:after="0"/>
        <w:jc w:val="both"/>
        <w:rPr>
          <w:rFonts w:ascii="Arial" w:hAnsi="Arial" w:cs="Arial"/>
          <w:sz w:val="24"/>
          <w:szCs w:val="24"/>
        </w:rPr>
      </w:pPr>
      <w:r>
        <w:rPr>
          <w:rFonts w:ascii="Arial" w:hAnsi="Arial" w:cs="Arial"/>
          <w:sz w:val="24"/>
          <w:szCs w:val="24"/>
        </w:rPr>
        <w:t>organizirati</w:t>
      </w:r>
      <w:r w:rsidR="00BF70A7" w:rsidRPr="001075B0">
        <w:rPr>
          <w:rFonts w:ascii="Arial" w:hAnsi="Arial" w:cs="Arial"/>
          <w:sz w:val="24"/>
          <w:szCs w:val="24"/>
        </w:rPr>
        <w:t xml:space="preserve"> stručno praćenje provođenja projekata finansiranih na osnovu poziva,</w:t>
      </w:r>
    </w:p>
    <w:p w:rsidR="00BF70A7" w:rsidRPr="00012C33" w:rsidRDefault="00BF70A7" w:rsidP="008D3E45">
      <w:pPr>
        <w:pStyle w:val="ListParagraph"/>
        <w:numPr>
          <w:ilvl w:val="0"/>
          <w:numId w:val="24"/>
        </w:numPr>
        <w:autoSpaceDE w:val="0"/>
        <w:autoSpaceDN w:val="0"/>
        <w:adjustRightInd w:val="0"/>
        <w:spacing w:after="0"/>
        <w:jc w:val="both"/>
        <w:rPr>
          <w:rFonts w:ascii="Arial" w:hAnsi="Arial" w:cs="Arial"/>
          <w:sz w:val="24"/>
          <w:szCs w:val="24"/>
        </w:rPr>
      </w:pPr>
      <w:r w:rsidRPr="001075B0">
        <w:rPr>
          <w:rFonts w:ascii="Arial" w:hAnsi="Arial" w:cs="Arial"/>
          <w:sz w:val="24"/>
          <w:szCs w:val="24"/>
        </w:rPr>
        <w:t>pripremati izvještaje o provođenju i rezultatima poziva, odnosno programa utroška za koji je objavljen poziv.</w:t>
      </w:r>
    </w:p>
    <w:p w:rsidR="00BF70A7" w:rsidRPr="008D3E45"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lastRenderedPageBreak/>
        <w:t>Član 41</w:t>
      </w:r>
      <w:r w:rsidR="00BF70A7" w:rsidRPr="008D3E45">
        <w:rPr>
          <w:rFonts w:ascii="Arial" w:hAnsi="Arial" w:cs="Arial"/>
          <w:b/>
          <w:sz w:val="24"/>
          <w:szCs w:val="24"/>
        </w:rPr>
        <w:t>.</w:t>
      </w:r>
    </w:p>
    <w:p w:rsidR="00BF70A7" w:rsidRDefault="00BF70A7" w:rsidP="008D3E45">
      <w:pPr>
        <w:autoSpaceDE w:val="0"/>
        <w:autoSpaceDN w:val="0"/>
        <w:adjustRightInd w:val="0"/>
        <w:spacing w:after="0"/>
        <w:rPr>
          <w:rFonts w:ascii="Arial" w:hAnsi="Arial" w:cs="Arial"/>
          <w:sz w:val="24"/>
          <w:szCs w:val="24"/>
        </w:rPr>
      </w:pPr>
      <w:r w:rsidRPr="008D3E45">
        <w:rPr>
          <w:rFonts w:ascii="Arial" w:hAnsi="Arial" w:cs="Arial"/>
          <w:sz w:val="24"/>
          <w:szCs w:val="24"/>
        </w:rPr>
        <w:t>Zadac</w:t>
      </w:r>
      <w:r w:rsidR="00947CFE">
        <w:rPr>
          <w:rFonts w:ascii="Arial" w:hAnsi="Arial" w:cs="Arial"/>
          <w:sz w:val="24"/>
          <w:szCs w:val="24"/>
        </w:rPr>
        <w:t xml:space="preserve">i </w:t>
      </w:r>
      <w:r w:rsidR="008F5512">
        <w:rPr>
          <w:rFonts w:ascii="Arial" w:hAnsi="Arial" w:cs="Arial"/>
          <w:sz w:val="24"/>
          <w:szCs w:val="24"/>
        </w:rPr>
        <w:t>K</w:t>
      </w:r>
      <w:r w:rsidR="00955DCC">
        <w:rPr>
          <w:rFonts w:ascii="Arial" w:hAnsi="Arial" w:cs="Arial"/>
          <w:sz w:val="24"/>
          <w:szCs w:val="24"/>
        </w:rPr>
        <w:t xml:space="preserve">omisije za ocjenu su </w:t>
      </w:r>
      <w:r w:rsidRPr="008D3E45">
        <w:rPr>
          <w:rFonts w:ascii="Arial" w:hAnsi="Arial" w:cs="Arial"/>
          <w:sz w:val="24"/>
          <w:szCs w:val="24"/>
        </w:rPr>
        <w:t>sljedeći:</w:t>
      </w:r>
    </w:p>
    <w:p w:rsidR="00955DCC" w:rsidRPr="008D3E45" w:rsidRDefault="00955DCC" w:rsidP="008D3E45">
      <w:pPr>
        <w:autoSpaceDE w:val="0"/>
        <w:autoSpaceDN w:val="0"/>
        <w:adjustRightInd w:val="0"/>
        <w:spacing w:after="0"/>
        <w:rPr>
          <w:rFonts w:ascii="Arial" w:hAnsi="Arial" w:cs="Arial"/>
          <w:sz w:val="24"/>
          <w:szCs w:val="24"/>
        </w:rPr>
      </w:pPr>
    </w:p>
    <w:p w:rsidR="00955DCC" w:rsidRPr="008D3E45" w:rsidRDefault="00BF70A7" w:rsidP="008D3E45">
      <w:pPr>
        <w:autoSpaceDE w:val="0"/>
        <w:autoSpaceDN w:val="0"/>
        <w:adjustRightInd w:val="0"/>
        <w:spacing w:after="0"/>
        <w:rPr>
          <w:rFonts w:ascii="Arial" w:hAnsi="Arial" w:cs="Arial"/>
          <w:sz w:val="24"/>
          <w:szCs w:val="24"/>
        </w:rPr>
      </w:pPr>
      <w:r w:rsidRPr="008D3E45">
        <w:rPr>
          <w:rFonts w:ascii="Arial" w:hAnsi="Arial" w:cs="Arial"/>
          <w:sz w:val="24"/>
          <w:szCs w:val="24"/>
        </w:rPr>
        <w:t>a) ocijeniti sve prijave, programe i projekte prema posebnim kriterijima utvrđenim pozivom i/ili specifičnim kriterijima i/ili uslovima propisanim odgovarajućim zakonima i podzakonskim aktima,</w:t>
      </w:r>
    </w:p>
    <w:p w:rsidR="00BF70A7" w:rsidRPr="008D3E45" w:rsidRDefault="00BF70A7" w:rsidP="008D3E45">
      <w:pPr>
        <w:autoSpaceDE w:val="0"/>
        <w:autoSpaceDN w:val="0"/>
        <w:adjustRightInd w:val="0"/>
        <w:spacing w:after="0"/>
        <w:rPr>
          <w:rFonts w:ascii="Arial" w:hAnsi="Arial" w:cs="Arial"/>
          <w:sz w:val="24"/>
          <w:szCs w:val="24"/>
        </w:rPr>
      </w:pPr>
      <w:r w:rsidRPr="008D3E45">
        <w:rPr>
          <w:rFonts w:ascii="Arial" w:hAnsi="Arial" w:cs="Arial"/>
          <w:sz w:val="24"/>
          <w:szCs w:val="24"/>
        </w:rPr>
        <w:t>b) izraditi i dostaviti zbirnu listu ocijenjenih prijava, programa i projekata nadležnom sektoru.</w:t>
      </w:r>
    </w:p>
    <w:p w:rsidR="00BF70A7" w:rsidRPr="008D3E45" w:rsidRDefault="00BF70A7" w:rsidP="008D3E45">
      <w:pPr>
        <w:autoSpaceDE w:val="0"/>
        <w:autoSpaceDN w:val="0"/>
        <w:adjustRightInd w:val="0"/>
        <w:spacing w:after="0"/>
        <w:rPr>
          <w:rFonts w:ascii="Arial" w:hAnsi="Arial" w:cs="Arial"/>
          <w:sz w:val="24"/>
          <w:szCs w:val="24"/>
        </w:rPr>
      </w:pPr>
    </w:p>
    <w:p w:rsidR="00BF70A7" w:rsidRPr="001075B0" w:rsidRDefault="00BF70A7" w:rsidP="008D3E45">
      <w:pPr>
        <w:autoSpaceDE w:val="0"/>
        <w:autoSpaceDN w:val="0"/>
        <w:adjustRightInd w:val="0"/>
        <w:spacing w:after="0"/>
        <w:rPr>
          <w:rFonts w:ascii="Arial" w:hAnsi="Arial" w:cs="Arial"/>
          <w:b/>
          <w:bCs/>
          <w:sz w:val="28"/>
          <w:szCs w:val="28"/>
        </w:rPr>
      </w:pPr>
      <w:r w:rsidRPr="001075B0">
        <w:rPr>
          <w:rFonts w:ascii="Arial" w:hAnsi="Arial" w:cs="Arial"/>
          <w:b/>
          <w:bCs/>
          <w:sz w:val="28"/>
          <w:szCs w:val="28"/>
        </w:rPr>
        <w:t>Selekcija prijava, programa i projekata</w:t>
      </w:r>
    </w:p>
    <w:p w:rsidR="00BF70A7" w:rsidRPr="008D3E45" w:rsidRDefault="00BF70A7" w:rsidP="008D3E45">
      <w:pPr>
        <w:autoSpaceDE w:val="0"/>
        <w:autoSpaceDN w:val="0"/>
        <w:adjustRightInd w:val="0"/>
        <w:spacing w:after="0"/>
        <w:rPr>
          <w:rFonts w:ascii="Arial" w:hAnsi="Arial" w:cs="Arial"/>
          <w:b/>
          <w:bCs/>
          <w:sz w:val="24"/>
          <w:szCs w:val="24"/>
        </w:rPr>
      </w:pPr>
    </w:p>
    <w:p w:rsidR="00BF70A7" w:rsidRPr="008D3E45"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t>Član 42</w:t>
      </w:r>
      <w:r w:rsidR="00BF70A7" w:rsidRPr="008D3E45">
        <w:rPr>
          <w:rFonts w:ascii="Arial" w:hAnsi="Arial" w:cs="Arial"/>
          <w:b/>
          <w:sz w:val="24"/>
          <w:szCs w:val="24"/>
        </w:rPr>
        <w:t>.</w:t>
      </w:r>
    </w:p>
    <w:p w:rsidR="00BF70A7" w:rsidRPr="008D3E45" w:rsidRDefault="00BF70A7" w:rsidP="00BD1ABB">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Nakon isteka </w:t>
      </w:r>
      <w:r w:rsidR="00955DCC">
        <w:rPr>
          <w:rFonts w:ascii="Arial" w:hAnsi="Arial" w:cs="Arial"/>
          <w:sz w:val="24"/>
          <w:szCs w:val="24"/>
        </w:rPr>
        <w:t>roka za prijavu, nadležni sektor</w:t>
      </w:r>
      <w:r w:rsidRPr="008D3E45">
        <w:rPr>
          <w:rFonts w:ascii="Arial" w:hAnsi="Arial" w:cs="Arial"/>
          <w:sz w:val="24"/>
          <w:szCs w:val="24"/>
        </w:rPr>
        <w:t xml:space="preserve"> evidentira sve prijave zaprimljene putem protokola, te provjerava ispunjavaju li prijave propisane uslove (kriterije učešća) iz javnog poziva.</w:t>
      </w:r>
    </w:p>
    <w:p w:rsidR="00BF70A7" w:rsidRPr="008D3E45" w:rsidRDefault="00EF0CE5" w:rsidP="008D3E45">
      <w:pPr>
        <w:autoSpaceDE w:val="0"/>
        <w:autoSpaceDN w:val="0"/>
        <w:adjustRightInd w:val="0"/>
        <w:spacing w:after="0"/>
        <w:jc w:val="center"/>
        <w:rPr>
          <w:rFonts w:ascii="Arial" w:hAnsi="Arial" w:cs="Arial"/>
          <w:b/>
          <w:sz w:val="24"/>
          <w:szCs w:val="24"/>
        </w:rPr>
      </w:pPr>
      <w:r>
        <w:rPr>
          <w:rFonts w:ascii="Arial" w:hAnsi="Arial" w:cs="Arial"/>
          <w:b/>
          <w:sz w:val="24"/>
          <w:szCs w:val="24"/>
        </w:rPr>
        <w:t>Član 43</w:t>
      </w:r>
      <w:r w:rsidR="00BF70A7" w:rsidRPr="008D3E45">
        <w:rPr>
          <w:rFonts w:ascii="Arial" w:hAnsi="Arial" w:cs="Arial"/>
          <w:b/>
          <w:sz w:val="24"/>
          <w:szCs w:val="24"/>
        </w:rPr>
        <w:t>.</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U fazi selekcije prijava provjerava se:</w:t>
      </w:r>
    </w:p>
    <w:p w:rsidR="00BF70A7" w:rsidRPr="008D3E45" w:rsidRDefault="00BF70A7" w:rsidP="008D3E45">
      <w:pPr>
        <w:autoSpaceDE w:val="0"/>
        <w:autoSpaceDN w:val="0"/>
        <w:adjustRightInd w:val="0"/>
        <w:spacing w:after="0"/>
        <w:jc w:val="both"/>
        <w:rPr>
          <w:rFonts w:ascii="Arial" w:hAnsi="Arial" w:cs="Arial"/>
          <w:sz w:val="24"/>
          <w:szCs w:val="24"/>
        </w:rPr>
      </w:pPr>
    </w:p>
    <w:p w:rsidR="00BF70A7" w:rsidRPr="00D21E6A" w:rsidRDefault="00BF70A7" w:rsidP="00D21E6A">
      <w:pPr>
        <w:pStyle w:val="ListParagraph"/>
        <w:numPr>
          <w:ilvl w:val="0"/>
          <w:numId w:val="28"/>
        </w:numPr>
        <w:autoSpaceDE w:val="0"/>
        <w:autoSpaceDN w:val="0"/>
        <w:adjustRightInd w:val="0"/>
        <w:spacing w:after="0"/>
        <w:jc w:val="both"/>
        <w:rPr>
          <w:rFonts w:ascii="Arial" w:hAnsi="Arial" w:cs="Arial"/>
          <w:sz w:val="24"/>
          <w:szCs w:val="24"/>
        </w:rPr>
      </w:pPr>
      <w:r w:rsidRPr="00D21E6A">
        <w:rPr>
          <w:rFonts w:ascii="Arial" w:hAnsi="Arial" w:cs="Arial"/>
          <w:sz w:val="24"/>
          <w:szCs w:val="24"/>
        </w:rPr>
        <w:t>da li je prijava dostavljena na aktuelni javni poziv i u zadatom roku,</w:t>
      </w:r>
    </w:p>
    <w:p w:rsidR="00BF70A7" w:rsidRPr="00D21E6A" w:rsidRDefault="00BF70A7" w:rsidP="00D21E6A">
      <w:pPr>
        <w:pStyle w:val="ListParagraph"/>
        <w:numPr>
          <w:ilvl w:val="0"/>
          <w:numId w:val="28"/>
        </w:numPr>
        <w:autoSpaceDE w:val="0"/>
        <w:autoSpaceDN w:val="0"/>
        <w:adjustRightInd w:val="0"/>
        <w:spacing w:after="0"/>
        <w:jc w:val="both"/>
        <w:rPr>
          <w:rFonts w:ascii="Arial" w:hAnsi="Arial" w:cs="Arial"/>
          <w:sz w:val="24"/>
          <w:szCs w:val="24"/>
        </w:rPr>
      </w:pPr>
      <w:r w:rsidRPr="00D21E6A">
        <w:rPr>
          <w:rFonts w:ascii="Arial" w:hAnsi="Arial" w:cs="Arial"/>
          <w:sz w:val="24"/>
          <w:szCs w:val="24"/>
        </w:rPr>
        <w:t>da li je traženi iznos sredstava u okviru graničnih vrijednosti postavljenih u pozivu,</w:t>
      </w:r>
    </w:p>
    <w:p w:rsidR="00BF70A7" w:rsidRPr="00D21E6A" w:rsidRDefault="00BF70A7" w:rsidP="00D21E6A">
      <w:pPr>
        <w:pStyle w:val="ListParagraph"/>
        <w:numPr>
          <w:ilvl w:val="0"/>
          <w:numId w:val="28"/>
        </w:numPr>
        <w:autoSpaceDE w:val="0"/>
        <w:autoSpaceDN w:val="0"/>
        <w:adjustRightInd w:val="0"/>
        <w:spacing w:after="0"/>
        <w:jc w:val="both"/>
        <w:rPr>
          <w:rFonts w:ascii="Arial" w:hAnsi="Arial" w:cs="Arial"/>
          <w:sz w:val="24"/>
          <w:szCs w:val="24"/>
        </w:rPr>
      </w:pPr>
      <w:r w:rsidRPr="00D21E6A">
        <w:rPr>
          <w:rFonts w:ascii="Arial" w:hAnsi="Arial" w:cs="Arial"/>
          <w:sz w:val="24"/>
          <w:szCs w:val="24"/>
        </w:rPr>
        <w:t>ako je primjenjivo, da li je lokacija provođenja programa i projekta prihvatljiva,</w:t>
      </w:r>
    </w:p>
    <w:p w:rsidR="00160C44" w:rsidRDefault="00BF70A7" w:rsidP="00D21E6A">
      <w:pPr>
        <w:pStyle w:val="ListParagraph"/>
        <w:numPr>
          <w:ilvl w:val="0"/>
          <w:numId w:val="28"/>
        </w:numPr>
        <w:autoSpaceDE w:val="0"/>
        <w:autoSpaceDN w:val="0"/>
        <w:adjustRightInd w:val="0"/>
        <w:spacing w:after="0"/>
        <w:jc w:val="both"/>
        <w:rPr>
          <w:rFonts w:ascii="Arial" w:hAnsi="Arial" w:cs="Arial"/>
          <w:sz w:val="24"/>
          <w:szCs w:val="24"/>
        </w:rPr>
      </w:pPr>
      <w:r w:rsidRPr="00D21E6A">
        <w:rPr>
          <w:rFonts w:ascii="Arial" w:hAnsi="Arial" w:cs="Arial"/>
          <w:sz w:val="24"/>
          <w:szCs w:val="24"/>
        </w:rPr>
        <w:t>ako je primjenjivo, da li su primalac sredstava i njegovi partneri u realizacij</w:t>
      </w:r>
      <w:r w:rsidR="007D125A">
        <w:rPr>
          <w:rFonts w:ascii="Arial" w:hAnsi="Arial" w:cs="Arial"/>
          <w:sz w:val="24"/>
          <w:szCs w:val="24"/>
        </w:rPr>
        <w:t xml:space="preserve">i programa i  </w:t>
      </w:r>
      <w:r w:rsidRPr="00D21E6A">
        <w:rPr>
          <w:rFonts w:ascii="Arial" w:hAnsi="Arial" w:cs="Arial"/>
          <w:sz w:val="24"/>
          <w:szCs w:val="24"/>
        </w:rPr>
        <w:t>proj</w:t>
      </w:r>
      <w:r w:rsidR="0027476D">
        <w:rPr>
          <w:rFonts w:ascii="Arial" w:hAnsi="Arial" w:cs="Arial"/>
          <w:sz w:val="24"/>
          <w:szCs w:val="24"/>
        </w:rPr>
        <w:t>ekata prihvatljivi u skladu sa u</w:t>
      </w:r>
    </w:p>
    <w:p w:rsidR="00BF70A7" w:rsidRPr="00D21E6A" w:rsidRDefault="00BF70A7" w:rsidP="00D21E6A">
      <w:pPr>
        <w:pStyle w:val="ListParagraph"/>
        <w:numPr>
          <w:ilvl w:val="0"/>
          <w:numId w:val="28"/>
        </w:numPr>
        <w:autoSpaceDE w:val="0"/>
        <w:autoSpaceDN w:val="0"/>
        <w:adjustRightInd w:val="0"/>
        <w:spacing w:after="0"/>
        <w:jc w:val="both"/>
        <w:rPr>
          <w:rFonts w:ascii="Arial" w:hAnsi="Arial" w:cs="Arial"/>
          <w:sz w:val="24"/>
          <w:szCs w:val="24"/>
        </w:rPr>
      </w:pPr>
      <w:r w:rsidRPr="00D21E6A">
        <w:rPr>
          <w:rFonts w:ascii="Arial" w:hAnsi="Arial" w:cs="Arial"/>
          <w:sz w:val="24"/>
          <w:szCs w:val="24"/>
        </w:rPr>
        <w:t>putstvom za podnosioce prijave,</w:t>
      </w:r>
    </w:p>
    <w:p w:rsidR="00BF70A7" w:rsidRPr="00D21E6A" w:rsidRDefault="00BF70A7" w:rsidP="00D21E6A">
      <w:pPr>
        <w:pStyle w:val="ListParagraph"/>
        <w:numPr>
          <w:ilvl w:val="0"/>
          <w:numId w:val="28"/>
        </w:numPr>
        <w:autoSpaceDE w:val="0"/>
        <w:autoSpaceDN w:val="0"/>
        <w:adjustRightInd w:val="0"/>
        <w:spacing w:after="0"/>
        <w:jc w:val="both"/>
        <w:rPr>
          <w:rFonts w:ascii="Arial" w:hAnsi="Arial" w:cs="Arial"/>
          <w:sz w:val="24"/>
          <w:szCs w:val="24"/>
        </w:rPr>
      </w:pPr>
      <w:r w:rsidRPr="00D21E6A">
        <w:rPr>
          <w:rFonts w:ascii="Arial" w:hAnsi="Arial" w:cs="Arial"/>
          <w:sz w:val="24"/>
          <w:szCs w:val="24"/>
        </w:rPr>
        <w:t>da li su dostavljeni, potpisani i ovjereni svi obavezni obrasci zatraženi pozivom,</w:t>
      </w:r>
    </w:p>
    <w:p w:rsidR="00BF70A7" w:rsidRPr="00D21E6A" w:rsidRDefault="00BF70A7" w:rsidP="00D21E6A">
      <w:pPr>
        <w:pStyle w:val="ListParagraph"/>
        <w:numPr>
          <w:ilvl w:val="0"/>
          <w:numId w:val="28"/>
        </w:numPr>
        <w:autoSpaceDE w:val="0"/>
        <w:autoSpaceDN w:val="0"/>
        <w:adjustRightInd w:val="0"/>
        <w:spacing w:after="0"/>
        <w:jc w:val="both"/>
        <w:rPr>
          <w:rFonts w:ascii="Arial" w:hAnsi="Arial" w:cs="Arial"/>
          <w:sz w:val="24"/>
          <w:szCs w:val="24"/>
        </w:rPr>
      </w:pPr>
      <w:r w:rsidRPr="00D21E6A">
        <w:rPr>
          <w:rFonts w:ascii="Arial" w:hAnsi="Arial" w:cs="Arial"/>
          <w:sz w:val="24"/>
          <w:szCs w:val="24"/>
        </w:rPr>
        <w:t>da li su ispunjeni propisani opći uslovi poziva (kriteriji učešća), odnosno zakonom propisani uslovi ostvarivanja prava.</w:t>
      </w:r>
    </w:p>
    <w:p w:rsidR="00BF70A7" w:rsidRPr="008D3E45" w:rsidRDefault="00BF70A7" w:rsidP="008D3E45">
      <w:pPr>
        <w:autoSpaceDE w:val="0"/>
        <w:autoSpaceDN w:val="0"/>
        <w:adjustRightInd w:val="0"/>
        <w:spacing w:after="0"/>
        <w:rPr>
          <w:rFonts w:ascii="Arial" w:hAnsi="Arial" w:cs="Arial"/>
          <w:sz w:val="24"/>
          <w:szCs w:val="24"/>
        </w:rPr>
      </w:pPr>
    </w:p>
    <w:p w:rsidR="007B176A" w:rsidRPr="008D3E45"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t>Član 44</w:t>
      </w:r>
      <w:r w:rsidR="00BF70A7" w:rsidRPr="008D3E45">
        <w:rPr>
          <w:rFonts w:ascii="Arial" w:hAnsi="Arial" w:cs="Arial"/>
          <w:b/>
          <w:sz w:val="24"/>
          <w:szCs w:val="24"/>
        </w:rPr>
        <w:t>.</w:t>
      </w:r>
    </w:p>
    <w:p w:rsidR="007B176A" w:rsidRPr="00D21E6A" w:rsidRDefault="00BF70A7" w:rsidP="007B176A">
      <w:pPr>
        <w:autoSpaceDE w:val="0"/>
        <w:autoSpaceDN w:val="0"/>
        <w:adjustRightInd w:val="0"/>
        <w:spacing w:after="0"/>
        <w:jc w:val="both"/>
        <w:rPr>
          <w:rFonts w:ascii="Arial" w:hAnsi="Arial" w:cs="Arial"/>
          <w:sz w:val="24"/>
          <w:szCs w:val="24"/>
        </w:rPr>
      </w:pPr>
      <w:r w:rsidRPr="00D21E6A">
        <w:rPr>
          <w:rFonts w:ascii="Arial" w:hAnsi="Arial" w:cs="Arial"/>
          <w:sz w:val="24"/>
          <w:szCs w:val="24"/>
        </w:rPr>
        <w:t xml:space="preserve">Nadležni sektor detaljnim pregledom svake prijave utvrđuje one koje su zadovoljile propisane uslove pobrojane </w:t>
      </w:r>
      <w:r w:rsidR="003A26E4" w:rsidRPr="00D21E6A">
        <w:rPr>
          <w:rFonts w:ascii="Arial" w:hAnsi="Arial" w:cs="Arial"/>
          <w:sz w:val="24"/>
          <w:szCs w:val="24"/>
        </w:rPr>
        <w:t xml:space="preserve">u javnom pozivu i one prijave koje nisu. Propisani </w:t>
      </w:r>
      <w:r w:rsidRPr="00D21E6A">
        <w:rPr>
          <w:rFonts w:ascii="Arial" w:hAnsi="Arial" w:cs="Arial"/>
          <w:sz w:val="24"/>
          <w:szCs w:val="24"/>
        </w:rPr>
        <w:t xml:space="preserve"> uslovi trebaju biti postavljeni na način koji omogućuje donošenje nedvosmislene odluke o tome ispunjava li određena prijava propisane uslove ili ne. </w:t>
      </w:r>
    </w:p>
    <w:p w:rsidR="003A26E4" w:rsidRPr="00D21E6A" w:rsidRDefault="003A26E4" w:rsidP="007B176A">
      <w:pPr>
        <w:autoSpaceDE w:val="0"/>
        <w:autoSpaceDN w:val="0"/>
        <w:adjustRightInd w:val="0"/>
        <w:spacing w:after="0"/>
        <w:jc w:val="both"/>
        <w:rPr>
          <w:rFonts w:ascii="Arial" w:hAnsi="Arial" w:cs="Arial"/>
          <w:sz w:val="24"/>
          <w:szCs w:val="24"/>
        </w:rPr>
      </w:pPr>
    </w:p>
    <w:p w:rsidR="007B176A" w:rsidRPr="00D21E6A" w:rsidRDefault="003A26E4" w:rsidP="008D3E45">
      <w:pPr>
        <w:autoSpaceDE w:val="0"/>
        <w:autoSpaceDN w:val="0"/>
        <w:adjustRightInd w:val="0"/>
        <w:spacing w:after="0"/>
        <w:rPr>
          <w:rFonts w:ascii="Arial" w:hAnsi="Arial" w:cs="Arial"/>
          <w:sz w:val="24"/>
          <w:szCs w:val="24"/>
        </w:rPr>
      </w:pPr>
      <w:r w:rsidRPr="00D21E6A">
        <w:rPr>
          <w:rFonts w:ascii="Arial" w:hAnsi="Arial" w:cs="Arial"/>
          <w:sz w:val="24"/>
          <w:szCs w:val="24"/>
        </w:rPr>
        <w:t xml:space="preserve">Evidencija prijava koje nisu zadovoljile propisane uslove, obrazloženje, rokove i način prigovora će biti objavljeni na web stranici Ministarstva </w:t>
      </w:r>
      <w:hyperlink r:id="rId10" w:history="1">
        <w:r w:rsidRPr="00D21E6A">
          <w:rPr>
            <w:rStyle w:val="Hyperlink"/>
            <w:rFonts w:ascii="Arial" w:hAnsi="Arial" w:cs="Arial"/>
            <w:color w:val="auto"/>
            <w:sz w:val="24"/>
            <w:szCs w:val="24"/>
          </w:rPr>
          <w:t>www.fmon.gov.ba</w:t>
        </w:r>
      </w:hyperlink>
    </w:p>
    <w:p w:rsidR="003A26E4" w:rsidRPr="00D21E6A" w:rsidRDefault="003A26E4" w:rsidP="008D3E45">
      <w:pPr>
        <w:autoSpaceDE w:val="0"/>
        <w:autoSpaceDN w:val="0"/>
        <w:adjustRightInd w:val="0"/>
        <w:spacing w:after="0"/>
        <w:rPr>
          <w:rFonts w:ascii="Arial" w:hAnsi="Arial" w:cs="Arial"/>
          <w:sz w:val="24"/>
          <w:szCs w:val="24"/>
        </w:rPr>
      </w:pPr>
    </w:p>
    <w:p w:rsidR="00BF70A7" w:rsidRPr="00D21E6A" w:rsidRDefault="00BF70A7" w:rsidP="007B176A">
      <w:pPr>
        <w:autoSpaceDE w:val="0"/>
        <w:autoSpaceDN w:val="0"/>
        <w:adjustRightInd w:val="0"/>
        <w:spacing w:after="0"/>
        <w:jc w:val="both"/>
        <w:rPr>
          <w:rFonts w:ascii="Arial" w:hAnsi="Arial" w:cs="Arial"/>
          <w:sz w:val="24"/>
          <w:szCs w:val="24"/>
        </w:rPr>
      </w:pPr>
      <w:r w:rsidRPr="00D21E6A">
        <w:rPr>
          <w:rFonts w:ascii="Arial" w:hAnsi="Arial" w:cs="Arial"/>
          <w:sz w:val="24"/>
          <w:szCs w:val="24"/>
        </w:rPr>
        <w:t>Za nepotpune prijave nadležni sektor sačinjava i dostavlja</w:t>
      </w:r>
      <w:r w:rsidR="003A26E4" w:rsidRPr="00D21E6A">
        <w:rPr>
          <w:rFonts w:ascii="Arial" w:hAnsi="Arial" w:cs="Arial"/>
          <w:sz w:val="24"/>
          <w:szCs w:val="24"/>
        </w:rPr>
        <w:t xml:space="preserve"> putem web stranice Ministarstva</w:t>
      </w:r>
      <w:r w:rsidRPr="00D21E6A">
        <w:rPr>
          <w:rFonts w:ascii="Arial" w:hAnsi="Arial" w:cs="Arial"/>
          <w:sz w:val="24"/>
          <w:szCs w:val="24"/>
        </w:rPr>
        <w:t xml:space="preserve"> obavijest o dopuni prijave u rokovima i na način dopušten objavljenim  javnim pozivom.</w:t>
      </w:r>
    </w:p>
    <w:p w:rsidR="00BF70A7" w:rsidRPr="008D3E45" w:rsidRDefault="00BF70A7" w:rsidP="008D3E45">
      <w:pPr>
        <w:autoSpaceDE w:val="0"/>
        <w:autoSpaceDN w:val="0"/>
        <w:adjustRightInd w:val="0"/>
        <w:spacing w:after="0"/>
        <w:rPr>
          <w:rFonts w:ascii="Arial" w:hAnsi="Arial" w:cs="Arial"/>
          <w:sz w:val="24"/>
          <w:szCs w:val="24"/>
        </w:rPr>
      </w:pPr>
    </w:p>
    <w:p w:rsidR="00BF70A7" w:rsidRPr="00BD1ABB"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lastRenderedPageBreak/>
        <w:t>Član 45</w:t>
      </w:r>
      <w:r w:rsidR="00BF70A7" w:rsidRPr="008D3E45">
        <w:rPr>
          <w:rFonts w:ascii="Arial" w:hAnsi="Arial" w:cs="Arial"/>
          <w:b/>
          <w:sz w:val="24"/>
          <w:szCs w:val="24"/>
        </w:rPr>
        <w:t>.</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Podnosiocima, čije prijave nisu zadovoljile propisane uslove jav</w:t>
      </w:r>
      <w:r w:rsidR="003A26E4">
        <w:rPr>
          <w:rFonts w:ascii="Arial" w:hAnsi="Arial" w:cs="Arial"/>
          <w:sz w:val="24"/>
          <w:szCs w:val="24"/>
        </w:rPr>
        <w:t xml:space="preserve">nog poziva, trebaju biti </w:t>
      </w:r>
      <w:r w:rsidRPr="008D3E45">
        <w:rPr>
          <w:rFonts w:ascii="Arial" w:hAnsi="Arial" w:cs="Arial"/>
          <w:sz w:val="24"/>
          <w:szCs w:val="24"/>
        </w:rPr>
        <w:t xml:space="preserve"> </w:t>
      </w:r>
      <w:r w:rsidR="003A26E4" w:rsidRPr="00D21E6A">
        <w:rPr>
          <w:rFonts w:ascii="Arial" w:hAnsi="Arial" w:cs="Arial"/>
          <w:sz w:val="24"/>
          <w:szCs w:val="24"/>
        </w:rPr>
        <w:t xml:space="preserve">putem web stranice Ministarstva </w:t>
      </w:r>
      <w:r w:rsidRPr="008D3E45">
        <w:rPr>
          <w:rFonts w:ascii="Arial" w:hAnsi="Arial" w:cs="Arial"/>
          <w:sz w:val="24"/>
          <w:szCs w:val="24"/>
        </w:rPr>
        <w:t>dostavljene informacije o razlozima odbijanja prijave i ostavljena mogućnost prigovora u roku ne dužem od osam dana o</w:t>
      </w:r>
      <w:r w:rsidR="003A26E4">
        <w:rPr>
          <w:rFonts w:ascii="Arial" w:hAnsi="Arial" w:cs="Arial"/>
          <w:sz w:val="24"/>
          <w:szCs w:val="24"/>
        </w:rPr>
        <w:t>d dana objave</w:t>
      </w:r>
      <w:r w:rsidRPr="008D3E45">
        <w:rPr>
          <w:rFonts w:ascii="Arial" w:hAnsi="Arial" w:cs="Arial"/>
          <w:sz w:val="24"/>
          <w:szCs w:val="24"/>
        </w:rPr>
        <w:t>.</w:t>
      </w:r>
    </w:p>
    <w:p w:rsidR="00E47EC4" w:rsidRPr="008D3E45" w:rsidRDefault="00E47EC4" w:rsidP="008D3E45">
      <w:pPr>
        <w:autoSpaceDE w:val="0"/>
        <w:autoSpaceDN w:val="0"/>
        <w:adjustRightInd w:val="0"/>
        <w:spacing w:after="0"/>
        <w:rPr>
          <w:rFonts w:ascii="Arial" w:hAnsi="Arial" w:cs="Arial"/>
          <w:b/>
          <w:bCs/>
          <w:sz w:val="24"/>
          <w:szCs w:val="24"/>
        </w:rPr>
      </w:pPr>
    </w:p>
    <w:p w:rsidR="00BF70A7" w:rsidRPr="00D21E6A" w:rsidRDefault="00BF70A7" w:rsidP="008D3E45">
      <w:pPr>
        <w:autoSpaceDE w:val="0"/>
        <w:autoSpaceDN w:val="0"/>
        <w:adjustRightInd w:val="0"/>
        <w:spacing w:after="0"/>
        <w:rPr>
          <w:rFonts w:ascii="Arial" w:hAnsi="Arial" w:cs="Arial"/>
          <w:b/>
          <w:bCs/>
          <w:sz w:val="28"/>
          <w:szCs w:val="28"/>
        </w:rPr>
      </w:pPr>
      <w:r w:rsidRPr="00D21E6A">
        <w:rPr>
          <w:rFonts w:ascii="Arial" w:hAnsi="Arial" w:cs="Arial"/>
          <w:b/>
          <w:bCs/>
          <w:sz w:val="28"/>
          <w:szCs w:val="28"/>
        </w:rPr>
        <w:t>Ocjenjivanje prijava, pri</w:t>
      </w:r>
      <w:r w:rsidR="007B176A" w:rsidRPr="00D21E6A">
        <w:rPr>
          <w:rFonts w:ascii="Arial" w:hAnsi="Arial" w:cs="Arial"/>
          <w:b/>
          <w:bCs/>
          <w:sz w:val="28"/>
          <w:szCs w:val="28"/>
        </w:rPr>
        <w:t xml:space="preserve">jedloga programa i projekata po </w:t>
      </w:r>
      <w:r w:rsidRPr="00D21E6A">
        <w:rPr>
          <w:rFonts w:ascii="Arial" w:hAnsi="Arial" w:cs="Arial"/>
          <w:b/>
          <w:bCs/>
          <w:sz w:val="28"/>
          <w:szCs w:val="28"/>
        </w:rPr>
        <w:t>javnom pozivu</w:t>
      </w:r>
    </w:p>
    <w:p w:rsidR="00BF70A7" w:rsidRPr="008D3E45" w:rsidRDefault="00BF70A7" w:rsidP="008D3E45">
      <w:pPr>
        <w:autoSpaceDE w:val="0"/>
        <w:autoSpaceDN w:val="0"/>
        <w:adjustRightInd w:val="0"/>
        <w:spacing w:after="0"/>
        <w:rPr>
          <w:rFonts w:ascii="Arial" w:hAnsi="Arial" w:cs="Arial"/>
          <w:b/>
          <w:bCs/>
          <w:sz w:val="24"/>
          <w:szCs w:val="24"/>
        </w:rPr>
      </w:pPr>
    </w:p>
    <w:p w:rsidR="00310DE3" w:rsidRPr="00310DE3"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t>Član 46</w:t>
      </w:r>
      <w:r w:rsidR="00310DE3">
        <w:rPr>
          <w:rFonts w:ascii="Arial" w:hAnsi="Arial" w:cs="Arial"/>
          <w:b/>
          <w:sz w:val="24"/>
          <w:szCs w:val="24"/>
        </w:rPr>
        <w:t>.</w:t>
      </w:r>
    </w:p>
    <w:p w:rsidR="00BF70A7" w:rsidRPr="008D3E45" w:rsidRDefault="00BF70A7" w:rsidP="007B176A">
      <w:pPr>
        <w:autoSpaceDE w:val="0"/>
        <w:autoSpaceDN w:val="0"/>
        <w:adjustRightInd w:val="0"/>
        <w:jc w:val="both"/>
        <w:rPr>
          <w:rFonts w:ascii="Arial" w:hAnsi="Arial" w:cs="Arial"/>
          <w:color w:val="FF0000"/>
          <w:sz w:val="24"/>
          <w:szCs w:val="24"/>
        </w:rPr>
      </w:pPr>
      <w:r w:rsidRPr="008D3E45">
        <w:rPr>
          <w:rFonts w:ascii="Arial" w:hAnsi="Arial" w:cs="Arial"/>
          <w:sz w:val="24"/>
          <w:szCs w:val="24"/>
        </w:rPr>
        <w:t>Ocjenjivanje prijava pristiglih putem javnog poziva za finansiranje prijava, prijedloga programa ili projekata obavlja se prema utvrđenim kriterijima, koji su propisani javnim pozivom i u Odluci o usvajanju programa utroška sredstava s k</w:t>
      </w:r>
      <w:r w:rsidR="00782DB5">
        <w:rPr>
          <w:rFonts w:ascii="Arial" w:hAnsi="Arial" w:cs="Arial"/>
          <w:sz w:val="24"/>
          <w:szCs w:val="24"/>
        </w:rPr>
        <w:t>riterijima raspodjele sredstava</w:t>
      </w:r>
      <w:r w:rsidRPr="008D3E45">
        <w:rPr>
          <w:rFonts w:ascii="Arial" w:hAnsi="Arial" w:cs="Arial"/>
          <w:sz w:val="24"/>
          <w:szCs w:val="24"/>
        </w:rPr>
        <w:t xml:space="preserve"> tekući</w:t>
      </w:r>
      <w:r w:rsidR="00782DB5">
        <w:rPr>
          <w:rFonts w:ascii="Arial" w:hAnsi="Arial" w:cs="Arial"/>
          <w:sz w:val="24"/>
          <w:szCs w:val="24"/>
        </w:rPr>
        <w:t xml:space="preserve">h transfera utvrđenih Budžetom </w:t>
      </w:r>
      <w:r w:rsidRPr="008D3E45">
        <w:rPr>
          <w:rFonts w:ascii="Arial" w:hAnsi="Arial" w:cs="Arial"/>
          <w:sz w:val="24"/>
          <w:szCs w:val="24"/>
        </w:rPr>
        <w:t>Federacije Bosne i Hercegovine  Federalnom ministarstvu obrazovanja i nauke.</w:t>
      </w:r>
      <w:r w:rsidRPr="008D3E45">
        <w:rPr>
          <w:rFonts w:ascii="Arial" w:hAnsi="Arial" w:cs="Arial"/>
          <w:color w:val="FF0000"/>
          <w:sz w:val="24"/>
          <w:szCs w:val="24"/>
        </w:rPr>
        <w:t xml:space="preserve"> </w:t>
      </w:r>
    </w:p>
    <w:p w:rsidR="00BF70A7" w:rsidRPr="008D3E45" w:rsidRDefault="00EF0CE5" w:rsidP="008D3E45">
      <w:pPr>
        <w:jc w:val="center"/>
        <w:rPr>
          <w:rFonts w:ascii="Arial" w:hAnsi="Arial" w:cs="Arial"/>
          <w:b/>
          <w:sz w:val="24"/>
          <w:szCs w:val="24"/>
        </w:rPr>
      </w:pPr>
      <w:r>
        <w:rPr>
          <w:rFonts w:ascii="Arial" w:hAnsi="Arial" w:cs="Arial"/>
          <w:b/>
          <w:sz w:val="24"/>
          <w:szCs w:val="24"/>
        </w:rPr>
        <w:t>Član 47</w:t>
      </w:r>
      <w:r w:rsidR="00BF70A7" w:rsidRPr="008D3E45">
        <w:rPr>
          <w:rFonts w:ascii="Arial" w:hAnsi="Arial" w:cs="Arial"/>
          <w:b/>
          <w:sz w:val="24"/>
          <w:szCs w:val="24"/>
        </w:rPr>
        <w:t>.</w:t>
      </w:r>
    </w:p>
    <w:p w:rsidR="00BF70A7" w:rsidRPr="008D3E45" w:rsidRDefault="00BF70A7" w:rsidP="008D3E45">
      <w:pPr>
        <w:jc w:val="both"/>
        <w:rPr>
          <w:rFonts w:ascii="Arial" w:hAnsi="Arial" w:cs="Arial"/>
          <w:sz w:val="24"/>
          <w:szCs w:val="24"/>
        </w:rPr>
      </w:pPr>
      <w:r w:rsidRPr="008D3E45">
        <w:rPr>
          <w:rFonts w:ascii="Arial" w:hAnsi="Arial" w:cs="Arial"/>
          <w:sz w:val="24"/>
          <w:szCs w:val="24"/>
        </w:rPr>
        <w:t>Komisija za ocjenu projekata na osnovu prethodno utvrđenih kriterija vrši zajedničko, odnosno komisijsko ocjenjivanje svakog projekta-aplikacije pojedinačno.</w:t>
      </w:r>
    </w:p>
    <w:p w:rsidR="00BF70A7" w:rsidRPr="008D3E45" w:rsidRDefault="00BF70A7" w:rsidP="007B176A">
      <w:pPr>
        <w:jc w:val="both"/>
        <w:rPr>
          <w:rFonts w:ascii="Arial" w:hAnsi="Arial" w:cs="Arial"/>
          <w:sz w:val="24"/>
          <w:szCs w:val="24"/>
        </w:rPr>
      </w:pPr>
      <w:r w:rsidRPr="008D3E45">
        <w:rPr>
          <w:rFonts w:ascii="Arial" w:hAnsi="Arial" w:cs="Arial"/>
          <w:sz w:val="24"/>
          <w:szCs w:val="24"/>
        </w:rPr>
        <w:t xml:space="preserve">Za svaki projekat, koji je dostavljen na javni poziv u </w:t>
      </w:r>
      <w:r w:rsidR="00782DB5">
        <w:rPr>
          <w:rFonts w:ascii="Arial" w:hAnsi="Arial" w:cs="Arial"/>
          <w:sz w:val="24"/>
          <w:szCs w:val="24"/>
        </w:rPr>
        <w:t>propisanom roku i ispunjava opć</w:t>
      </w:r>
      <w:r w:rsidR="00766A15">
        <w:rPr>
          <w:rFonts w:ascii="Arial" w:hAnsi="Arial" w:cs="Arial"/>
          <w:sz w:val="24"/>
          <w:szCs w:val="24"/>
        </w:rPr>
        <w:t xml:space="preserve">e kriterije, </w:t>
      </w:r>
      <w:r w:rsidRPr="008D3E45">
        <w:rPr>
          <w:rFonts w:ascii="Arial" w:hAnsi="Arial" w:cs="Arial"/>
          <w:sz w:val="24"/>
          <w:szCs w:val="24"/>
        </w:rPr>
        <w:t>vrši</w:t>
      </w:r>
      <w:r w:rsidR="00766A15">
        <w:rPr>
          <w:rFonts w:ascii="Arial" w:hAnsi="Arial" w:cs="Arial"/>
          <w:sz w:val="24"/>
          <w:szCs w:val="24"/>
        </w:rPr>
        <w:t xml:space="preserve"> se</w:t>
      </w:r>
      <w:r w:rsidRPr="008D3E45">
        <w:rPr>
          <w:rFonts w:ascii="Arial" w:hAnsi="Arial" w:cs="Arial"/>
          <w:sz w:val="24"/>
          <w:szCs w:val="24"/>
        </w:rPr>
        <w:t xml:space="preserve"> ocjenjivanje na posebnom obrascu, i to za svaki pojedinačni propisani kriterij.                                   </w:t>
      </w:r>
    </w:p>
    <w:p w:rsidR="00BF70A7" w:rsidRPr="007B176A" w:rsidRDefault="00BF70A7" w:rsidP="007B176A">
      <w:pPr>
        <w:jc w:val="both"/>
        <w:rPr>
          <w:rFonts w:ascii="Arial" w:hAnsi="Arial" w:cs="Arial"/>
          <w:sz w:val="24"/>
          <w:szCs w:val="24"/>
        </w:rPr>
      </w:pPr>
      <w:r w:rsidRPr="008D3E45">
        <w:rPr>
          <w:rFonts w:ascii="Arial" w:hAnsi="Arial" w:cs="Arial"/>
          <w:sz w:val="24"/>
          <w:szCs w:val="24"/>
        </w:rPr>
        <w:t xml:space="preserve">Obrasce za ocjenjivanje projekata nakon izvršene analize i bodovanja </w:t>
      </w:r>
      <w:r w:rsidR="00766A15">
        <w:rPr>
          <w:rFonts w:ascii="Arial" w:hAnsi="Arial" w:cs="Arial"/>
          <w:sz w:val="24"/>
          <w:szCs w:val="24"/>
        </w:rPr>
        <w:t xml:space="preserve">potpisuju svi prisutni članovi </w:t>
      </w:r>
      <w:r w:rsidR="00F429AD">
        <w:rPr>
          <w:rFonts w:ascii="Arial" w:hAnsi="Arial" w:cs="Arial"/>
          <w:sz w:val="24"/>
          <w:szCs w:val="24"/>
        </w:rPr>
        <w:t>K</w:t>
      </w:r>
      <w:r w:rsidRPr="008D3E45">
        <w:rPr>
          <w:rFonts w:ascii="Arial" w:hAnsi="Arial" w:cs="Arial"/>
          <w:sz w:val="24"/>
          <w:szCs w:val="24"/>
        </w:rPr>
        <w:t>omisije.</w:t>
      </w:r>
    </w:p>
    <w:p w:rsidR="00BF70A7" w:rsidRPr="008D3E45" w:rsidRDefault="00EF0CE5" w:rsidP="008D3E45">
      <w:pPr>
        <w:jc w:val="center"/>
        <w:rPr>
          <w:rFonts w:ascii="Arial" w:hAnsi="Arial" w:cs="Arial"/>
          <w:b/>
          <w:sz w:val="24"/>
          <w:szCs w:val="24"/>
        </w:rPr>
      </w:pPr>
      <w:r>
        <w:rPr>
          <w:rFonts w:ascii="Arial" w:hAnsi="Arial" w:cs="Arial"/>
          <w:b/>
          <w:sz w:val="24"/>
          <w:szCs w:val="24"/>
        </w:rPr>
        <w:t>Član 48</w:t>
      </w:r>
      <w:r w:rsidR="00BF70A7" w:rsidRPr="008D3E45">
        <w:rPr>
          <w:rFonts w:ascii="Arial" w:hAnsi="Arial" w:cs="Arial"/>
          <w:b/>
          <w:sz w:val="24"/>
          <w:szCs w:val="24"/>
        </w:rPr>
        <w:t>.</w:t>
      </w:r>
    </w:p>
    <w:p w:rsidR="00BF70A7" w:rsidRPr="008D3E45" w:rsidRDefault="00BF70A7" w:rsidP="007B176A">
      <w:pPr>
        <w:autoSpaceDE w:val="0"/>
        <w:autoSpaceDN w:val="0"/>
        <w:adjustRightInd w:val="0"/>
        <w:jc w:val="both"/>
        <w:rPr>
          <w:rFonts w:ascii="Arial" w:hAnsi="Arial" w:cs="Arial"/>
          <w:sz w:val="24"/>
          <w:szCs w:val="24"/>
        </w:rPr>
      </w:pPr>
      <w:r w:rsidRPr="008D3E45">
        <w:rPr>
          <w:rFonts w:ascii="Arial" w:hAnsi="Arial" w:cs="Arial"/>
          <w:sz w:val="24"/>
          <w:szCs w:val="24"/>
        </w:rPr>
        <w:t>Ocjenjivanje pojedinačnih prijava može biti uređeno i na način da svaki član komisije vrši samostalno i pojedinačno ocjenjivanje projekata, te se u to</w:t>
      </w:r>
      <w:r w:rsidR="00CD6029">
        <w:rPr>
          <w:rFonts w:ascii="Arial" w:hAnsi="Arial" w:cs="Arial"/>
          <w:sz w:val="24"/>
          <w:szCs w:val="24"/>
        </w:rPr>
        <w:t xml:space="preserve">m slučaju za svaki pojedinačni </w:t>
      </w:r>
      <w:r w:rsidRPr="008D3E45">
        <w:rPr>
          <w:rFonts w:ascii="Arial" w:hAnsi="Arial" w:cs="Arial"/>
          <w:sz w:val="24"/>
          <w:szCs w:val="24"/>
        </w:rPr>
        <w:t xml:space="preserve">projekat sabiraju sve pojedinačne ocjene svih članova komisije, pa se srednja vrijednost od ukupnog zbira bodova utvrđuje kao konačna ocjena. </w:t>
      </w:r>
    </w:p>
    <w:p w:rsidR="00BF70A7" w:rsidRPr="008D3E45" w:rsidRDefault="00BF70A7" w:rsidP="007B176A">
      <w:pPr>
        <w:autoSpaceDE w:val="0"/>
        <w:autoSpaceDN w:val="0"/>
        <w:adjustRightInd w:val="0"/>
        <w:jc w:val="both"/>
        <w:rPr>
          <w:rFonts w:ascii="Arial" w:hAnsi="Arial" w:cs="Arial"/>
          <w:sz w:val="24"/>
          <w:szCs w:val="24"/>
        </w:rPr>
      </w:pPr>
      <w:r w:rsidRPr="008D3E45">
        <w:rPr>
          <w:rFonts w:ascii="Arial" w:hAnsi="Arial" w:cs="Arial"/>
          <w:sz w:val="24"/>
          <w:szCs w:val="24"/>
        </w:rPr>
        <w:t>U slučaju ocjenjivanja opisanom u prethodnom stavu</w:t>
      </w:r>
      <w:r w:rsidR="00536A7D">
        <w:rPr>
          <w:rFonts w:ascii="Arial" w:hAnsi="Arial" w:cs="Arial"/>
          <w:sz w:val="24"/>
          <w:szCs w:val="24"/>
        </w:rPr>
        <w:t xml:space="preserve">, svi članovi komisije </w:t>
      </w:r>
      <w:r w:rsidRPr="008D3E45">
        <w:rPr>
          <w:rFonts w:ascii="Arial" w:hAnsi="Arial" w:cs="Arial"/>
          <w:sz w:val="24"/>
          <w:szCs w:val="24"/>
        </w:rPr>
        <w:t xml:space="preserve">dostavljaju pojedinačne izvještaje o ocjenjivanju  za svaku pregledanu prijavu ili projekat na posebnom obrascu za ocjenu. </w:t>
      </w:r>
    </w:p>
    <w:p w:rsidR="00012C33" w:rsidRDefault="00012C33" w:rsidP="008D3E45">
      <w:pPr>
        <w:jc w:val="center"/>
        <w:rPr>
          <w:rFonts w:ascii="Arial" w:hAnsi="Arial" w:cs="Arial"/>
          <w:b/>
          <w:sz w:val="24"/>
          <w:szCs w:val="24"/>
        </w:rPr>
      </w:pPr>
    </w:p>
    <w:p w:rsidR="00BF70A7" w:rsidRPr="008D3E45" w:rsidRDefault="00EF0CE5" w:rsidP="008D3E45">
      <w:pPr>
        <w:jc w:val="center"/>
        <w:rPr>
          <w:rFonts w:ascii="Arial" w:hAnsi="Arial" w:cs="Arial"/>
          <w:b/>
          <w:sz w:val="24"/>
          <w:szCs w:val="24"/>
        </w:rPr>
      </w:pPr>
      <w:r>
        <w:rPr>
          <w:rFonts w:ascii="Arial" w:hAnsi="Arial" w:cs="Arial"/>
          <w:b/>
          <w:sz w:val="24"/>
          <w:szCs w:val="24"/>
        </w:rPr>
        <w:t>Član 49</w:t>
      </w:r>
      <w:r w:rsidR="00BF70A7" w:rsidRPr="008D3E45">
        <w:rPr>
          <w:rFonts w:ascii="Arial" w:hAnsi="Arial" w:cs="Arial"/>
          <w:b/>
          <w:sz w:val="24"/>
          <w:szCs w:val="24"/>
        </w:rPr>
        <w:t>.</w:t>
      </w:r>
    </w:p>
    <w:p w:rsidR="00BF70A7" w:rsidRPr="008D3E45" w:rsidRDefault="002657FD" w:rsidP="007B176A">
      <w:pPr>
        <w:autoSpaceDE w:val="0"/>
        <w:autoSpaceDN w:val="0"/>
        <w:adjustRightInd w:val="0"/>
        <w:jc w:val="both"/>
        <w:rPr>
          <w:rFonts w:ascii="Arial" w:hAnsi="Arial" w:cs="Arial"/>
          <w:sz w:val="24"/>
          <w:szCs w:val="24"/>
        </w:rPr>
      </w:pPr>
      <w:r>
        <w:rPr>
          <w:rFonts w:ascii="Arial" w:hAnsi="Arial" w:cs="Arial"/>
          <w:sz w:val="24"/>
          <w:szCs w:val="24"/>
        </w:rPr>
        <w:t xml:space="preserve">Sekretar </w:t>
      </w:r>
      <w:r w:rsidR="002A5C92">
        <w:rPr>
          <w:rFonts w:ascii="Arial" w:hAnsi="Arial" w:cs="Arial"/>
          <w:sz w:val="24"/>
          <w:szCs w:val="24"/>
        </w:rPr>
        <w:t>K</w:t>
      </w:r>
      <w:r>
        <w:rPr>
          <w:rFonts w:ascii="Arial" w:hAnsi="Arial" w:cs="Arial"/>
          <w:sz w:val="24"/>
          <w:szCs w:val="24"/>
        </w:rPr>
        <w:t xml:space="preserve">omisije za ocjenu </w:t>
      </w:r>
      <w:r w:rsidR="00BF70A7" w:rsidRPr="008D3E45">
        <w:rPr>
          <w:rFonts w:ascii="Arial" w:hAnsi="Arial" w:cs="Arial"/>
          <w:sz w:val="24"/>
          <w:szCs w:val="24"/>
        </w:rPr>
        <w:t xml:space="preserve">dužan </w:t>
      </w:r>
      <w:r>
        <w:rPr>
          <w:rFonts w:ascii="Arial" w:hAnsi="Arial" w:cs="Arial"/>
          <w:sz w:val="24"/>
          <w:szCs w:val="24"/>
        </w:rPr>
        <w:t xml:space="preserve">je pripremiti </w:t>
      </w:r>
      <w:r w:rsidR="003E5AD9">
        <w:rPr>
          <w:rFonts w:ascii="Arial" w:hAnsi="Arial" w:cs="Arial"/>
          <w:sz w:val="24"/>
          <w:szCs w:val="24"/>
        </w:rPr>
        <w:t>I</w:t>
      </w:r>
      <w:r w:rsidR="00BF70A7" w:rsidRPr="008D3E45">
        <w:rPr>
          <w:rFonts w:ascii="Arial" w:hAnsi="Arial" w:cs="Arial"/>
          <w:sz w:val="24"/>
          <w:szCs w:val="24"/>
        </w:rPr>
        <w:t>zvještaj o ocjenjivanju sa zbirnom listom svih oci</w:t>
      </w:r>
      <w:r>
        <w:rPr>
          <w:rFonts w:ascii="Arial" w:hAnsi="Arial" w:cs="Arial"/>
          <w:sz w:val="24"/>
          <w:szCs w:val="24"/>
        </w:rPr>
        <w:t>jenjenih prijava ili projekta i</w:t>
      </w:r>
      <w:r w:rsidR="00BF70A7" w:rsidRPr="008D3E45">
        <w:rPr>
          <w:rFonts w:ascii="Arial" w:hAnsi="Arial" w:cs="Arial"/>
          <w:sz w:val="24"/>
          <w:szCs w:val="24"/>
        </w:rPr>
        <w:t xml:space="preserve"> dostaviti nadležnom sektoru, koji će sačiniti konačan prijedlog raspod</w:t>
      </w:r>
      <w:r>
        <w:rPr>
          <w:rFonts w:ascii="Arial" w:hAnsi="Arial" w:cs="Arial"/>
          <w:sz w:val="24"/>
          <w:szCs w:val="24"/>
        </w:rPr>
        <w:t>j</w:t>
      </w:r>
      <w:r w:rsidR="00BF70A7" w:rsidRPr="008D3E45">
        <w:rPr>
          <w:rFonts w:ascii="Arial" w:hAnsi="Arial" w:cs="Arial"/>
          <w:sz w:val="24"/>
          <w:szCs w:val="24"/>
        </w:rPr>
        <w:t>ele sredstava.</w:t>
      </w:r>
    </w:p>
    <w:p w:rsidR="00BF70A7" w:rsidRPr="008D3E45" w:rsidRDefault="00EF0CE5" w:rsidP="008D3E45">
      <w:pPr>
        <w:jc w:val="center"/>
        <w:rPr>
          <w:rFonts w:ascii="Arial" w:hAnsi="Arial" w:cs="Arial"/>
          <w:b/>
          <w:sz w:val="24"/>
          <w:szCs w:val="24"/>
        </w:rPr>
      </w:pPr>
      <w:r>
        <w:rPr>
          <w:rFonts w:ascii="Arial" w:hAnsi="Arial" w:cs="Arial"/>
          <w:b/>
          <w:sz w:val="24"/>
          <w:szCs w:val="24"/>
        </w:rPr>
        <w:lastRenderedPageBreak/>
        <w:t>Član 50</w:t>
      </w:r>
      <w:r w:rsidR="00BF70A7" w:rsidRPr="008D3E45">
        <w:rPr>
          <w:rFonts w:ascii="Arial" w:hAnsi="Arial" w:cs="Arial"/>
          <w:b/>
          <w:sz w:val="24"/>
          <w:szCs w:val="24"/>
        </w:rPr>
        <w:t>.</w:t>
      </w:r>
    </w:p>
    <w:p w:rsidR="00E47EC4" w:rsidRPr="00D21E6A" w:rsidRDefault="00BF70A7" w:rsidP="00D21E6A">
      <w:pPr>
        <w:jc w:val="both"/>
        <w:rPr>
          <w:rFonts w:ascii="Arial" w:hAnsi="Arial" w:cs="Arial"/>
          <w:sz w:val="24"/>
          <w:szCs w:val="24"/>
        </w:rPr>
      </w:pPr>
      <w:r w:rsidRPr="008D3E45">
        <w:rPr>
          <w:rFonts w:ascii="Arial" w:hAnsi="Arial" w:cs="Arial"/>
          <w:sz w:val="24"/>
          <w:szCs w:val="24"/>
        </w:rPr>
        <w:t>Ocjenjivanje naučnoistraživačkih i istraživačko-razvojni</w:t>
      </w:r>
      <w:r w:rsidR="002657FD">
        <w:rPr>
          <w:rFonts w:ascii="Arial" w:hAnsi="Arial" w:cs="Arial"/>
          <w:sz w:val="24"/>
          <w:szCs w:val="24"/>
        </w:rPr>
        <w:t>h projekata izvršit će posebna k</w:t>
      </w:r>
      <w:r w:rsidRPr="008D3E45">
        <w:rPr>
          <w:rFonts w:ascii="Arial" w:hAnsi="Arial" w:cs="Arial"/>
          <w:sz w:val="24"/>
          <w:szCs w:val="24"/>
        </w:rPr>
        <w:t>omisija, odnosno Savjet</w:t>
      </w:r>
      <w:r w:rsidR="002657FD">
        <w:rPr>
          <w:rFonts w:ascii="Arial" w:hAnsi="Arial" w:cs="Arial"/>
          <w:sz w:val="24"/>
          <w:szCs w:val="24"/>
        </w:rPr>
        <w:t xml:space="preserve"> za nauku, na osnovu vlastitog </w:t>
      </w:r>
      <w:r w:rsidRPr="008D3E45">
        <w:rPr>
          <w:rFonts w:ascii="Arial" w:hAnsi="Arial" w:cs="Arial"/>
          <w:sz w:val="24"/>
          <w:szCs w:val="24"/>
        </w:rPr>
        <w:t>poslovnika.</w:t>
      </w:r>
    </w:p>
    <w:p w:rsidR="00BF70A7" w:rsidRPr="007B176A" w:rsidRDefault="00EF0CE5" w:rsidP="007B176A">
      <w:pPr>
        <w:jc w:val="center"/>
        <w:rPr>
          <w:rFonts w:ascii="Arial" w:hAnsi="Arial" w:cs="Arial"/>
          <w:b/>
          <w:sz w:val="24"/>
          <w:szCs w:val="24"/>
        </w:rPr>
      </w:pPr>
      <w:r>
        <w:rPr>
          <w:rFonts w:ascii="Arial" w:hAnsi="Arial" w:cs="Arial"/>
          <w:b/>
          <w:sz w:val="24"/>
          <w:szCs w:val="24"/>
        </w:rPr>
        <w:t>Član 51</w:t>
      </w:r>
      <w:r w:rsidR="007B176A">
        <w:rPr>
          <w:rFonts w:ascii="Arial" w:hAnsi="Arial" w:cs="Arial"/>
          <w:b/>
          <w:sz w:val="24"/>
          <w:szCs w:val="24"/>
        </w:rPr>
        <w:t>.</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Nadležni sektor nakon razmatranja liste svih ocijenjenih prijava, prijedloga programa ili projekta daje prijedlog za odobravanje budžetskih sredstava i izrađuje prijedlog odluke o dodjeli sredstava. </w:t>
      </w:r>
    </w:p>
    <w:p w:rsidR="00BF70A7" w:rsidRPr="008D3E45" w:rsidRDefault="00BF70A7" w:rsidP="008D3E45">
      <w:pPr>
        <w:autoSpaceDE w:val="0"/>
        <w:autoSpaceDN w:val="0"/>
        <w:adjustRightInd w:val="0"/>
        <w:spacing w:after="0"/>
        <w:jc w:val="both"/>
        <w:rPr>
          <w:rFonts w:ascii="Arial" w:hAnsi="Arial" w:cs="Arial"/>
          <w:sz w:val="24"/>
          <w:szCs w:val="24"/>
        </w:rPr>
      </w:pP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Prijedlog odluke o dodjeli sredstava dostavlja se Službi za finansijske poslove Ministarstva na mišljenje vezano za finansijske odredbe odluke. Nakon razmatranja dostavljenih</w:t>
      </w:r>
      <w:r w:rsidR="00765F6D">
        <w:rPr>
          <w:rFonts w:ascii="Arial" w:hAnsi="Arial" w:cs="Arial"/>
          <w:sz w:val="24"/>
          <w:szCs w:val="24"/>
        </w:rPr>
        <w:t xml:space="preserve"> prijedloga i mišljenja Službe</w:t>
      </w:r>
      <w:r w:rsidRPr="008D3E45">
        <w:rPr>
          <w:rFonts w:ascii="Arial" w:hAnsi="Arial" w:cs="Arial"/>
          <w:sz w:val="24"/>
          <w:szCs w:val="24"/>
        </w:rPr>
        <w:t xml:space="preserve"> za finansijske poslove Ministarstva, ministrica/ministar donosi odluku o dodjeli budžetskih sredstava.</w:t>
      </w:r>
    </w:p>
    <w:p w:rsidR="00BF70A7" w:rsidRPr="008D3E45" w:rsidRDefault="00BF70A7" w:rsidP="008D3E45">
      <w:pPr>
        <w:autoSpaceDE w:val="0"/>
        <w:autoSpaceDN w:val="0"/>
        <w:adjustRightInd w:val="0"/>
        <w:spacing w:after="0"/>
        <w:rPr>
          <w:rFonts w:ascii="Arial" w:hAnsi="Arial" w:cs="Arial"/>
          <w:sz w:val="24"/>
          <w:szCs w:val="24"/>
        </w:rPr>
      </w:pPr>
    </w:p>
    <w:p w:rsidR="00BF70A7" w:rsidRPr="008D3E45" w:rsidRDefault="00EF0CE5" w:rsidP="00BD1ABB">
      <w:pPr>
        <w:jc w:val="center"/>
        <w:rPr>
          <w:rFonts w:ascii="Arial" w:hAnsi="Arial" w:cs="Arial"/>
          <w:b/>
          <w:sz w:val="24"/>
          <w:szCs w:val="24"/>
        </w:rPr>
      </w:pPr>
      <w:r>
        <w:rPr>
          <w:rFonts w:ascii="Arial" w:hAnsi="Arial" w:cs="Arial"/>
          <w:b/>
          <w:sz w:val="24"/>
          <w:szCs w:val="24"/>
        </w:rPr>
        <w:t>Član 52</w:t>
      </w:r>
      <w:r w:rsidR="00BF70A7" w:rsidRPr="008D3E45">
        <w:rPr>
          <w:rFonts w:ascii="Arial" w:hAnsi="Arial" w:cs="Arial"/>
          <w:b/>
          <w:sz w:val="24"/>
          <w:szCs w:val="24"/>
        </w:rPr>
        <w:t>.</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Nadležni sektor ne mije</w:t>
      </w:r>
      <w:r w:rsidR="00A85423">
        <w:rPr>
          <w:rFonts w:ascii="Arial" w:hAnsi="Arial" w:cs="Arial"/>
          <w:sz w:val="24"/>
          <w:szCs w:val="24"/>
        </w:rPr>
        <w:t xml:space="preserve">nja pojedinačne ocjene članova </w:t>
      </w:r>
      <w:r w:rsidR="002A5C92">
        <w:rPr>
          <w:rFonts w:ascii="Arial" w:hAnsi="Arial" w:cs="Arial"/>
          <w:sz w:val="24"/>
          <w:szCs w:val="24"/>
        </w:rPr>
        <w:t>K</w:t>
      </w:r>
      <w:r w:rsidRPr="008D3E45">
        <w:rPr>
          <w:rFonts w:ascii="Arial" w:hAnsi="Arial" w:cs="Arial"/>
          <w:sz w:val="24"/>
          <w:szCs w:val="24"/>
        </w:rPr>
        <w:t>omisije za ocjenu. Može zahtijevati dodatno obrazloženje po pojedinačnim ocjenama ili u potpunosti odbaciti ocjene i ponoviti postupak ocjenjivanja sa novim članovima komisije.</w:t>
      </w:r>
    </w:p>
    <w:p w:rsidR="00BF70A7" w:rsidRPr="008D3E45" w:rsidRDefault="00BF70A7" w:rsidP="008D3E45">
      <w:pPr>
        <w:autoSpaceDE w:val="0"/>
        <w:autoSpaceDN w:val="0"/>
        <w:adjustRightInd w:val="0"/>
        <w:spacing w:after="0"/>
        <w:rPr>
          <w:rFonts w:ascii="Arial" w:hAnsi="Arial" w:cs="Arial"/>
          <w:b/>
          <w:bCs/>
          <w:sz w:val="24"/>
          <w:szCs w:val="24"/>
        </w:rPr>
      </w:pPr>
    </w:p>
    <w:p w:rsidR="00BF70A7" w:rsidRPr="00BD1ABB" w:rsidRDefault="00BF70A7" w:rsidP="008D3E45">
      <w:pPr>
        <w:autoSpaceDE w:val="0"/>
        <w:autoSpaceDN w:val="0"/>
        <w:adjustRightInd w:val="0"/>
        <w:spacing w:after="0"/>
        <w:rPr>
          <w:rFonts w:ascii="Arial" w:hAnsi="Arial" w:cs="Arial"/>
          <w:b/>
          <w:bCs/>
          <w:sz w:val="28"/>
          <w:szCs w:val="28"/>
        </w:rPr>
      </w:pPr>
      <w:r w:rsidRPr="00D21E6A">
        <w:rPr>
          <w:rFonts w:ascii="Arial" w:hAnsi="Arial" w:cs="Arial"/>
          <w:b/>
          <w:bCs/>
          <w:sz w:val="28"/>
          <w:szCs w:val="28"/>
        </w:rPr>
        <w:t>Ocjenjivanje prijava, prij</w:t>
      </w:r>
      <w:r w:rsidR="007B176A" w:rsidRPr="00D21E6A">
        <w:rPr>
          <w:rFonts w:ascii="Arial" w:hAnsi="Arial" w:cs="Arial"/>
          <w:b/>
          <w:bCs/>
          <w:sz w:val="28"/>
          <w:szCs w:val="28"/>
        </w:rPr>
        <w:t xml:space="preserve">edloga finansijskih zahtjeva za </w:t>
      </w:r>
      <w:r w:rsidRPr="00D21E6A">
        <w:rPr>
          <w:rFonts w:ascii="Arial" w:hAnsi="Arial" w:cs="Arial"/>
          <w:b/>
          <w:bCs/>
          <w:sz w:val="28"/>
          <w:szCs w:val="28"/>
        </w:rPr>
        <w:t>dodjelu bez javnog poziva</w:t>
      </w:r>
    </w:p>
    <w:p w:rsidR="00BF70A7" w:rsidRPr="008D3E45" w:rsidRDefault="00EF0CE5" w:rsidP="008D3E45">
      <w:pPr>
        <w:jc w:val="center"/>
        <w:rPr>
          <w:rFonts w:ascii="Arial" w:hAnsi="Arial" w:cs="Arial"/>
          <w:b/>
          <w:sz w:val="24"/>
          <w:szCs w:val="24"/>
        </w:rPr>
      </w:pPr>
      <w:r>
        <w:rPr>
          <w:rFonts w:ascii="Arial" w:hAnsi="Arial" w:cs="Arial"/>
          <w:b/>
          <w:sz w:val="24"/>
          <w:szCs w:val="24"/>
        </w:rPr>
        <w:t>Član 53</w:t>
      </w:r>
      <w:r w:rsidR="00BF70A7" w:rsidRPr="008D3E45">
        <w:rPr>
          <w:rFonts w:ascii="Arial" w:hAnsi="Arial" w:cs="Arial"/>
          <w:b/>
          <w:sz w:val="24"/>
          <w:szCs w:val="24"/>
        </w:rPr>
        <w:t>.</w:t>
      </w:r>
    </w:p>
    <w:p w:rsidR="00BF70A7" w:rsidRPr="008D3E45" w:rsidRDefault="00BF70A7" w:rsidP="007B176A">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Za transfere pojedincima, Ministarstvo provodi ocjenjivanje </w:t>
      </w:r>
      <w:r w:rsidR="00A85423">
        <w:rPr>
          <w:rFonts w:ascii="Arial" w:hAnsi="Arial" w:cs="Arial"/>
          <w:sz w:val="24"/>
          <w:szCs w:val="24"/>
        </w:rPr>
        <w:t xml:space="preserve">pojedinačnih prijava za </w:t>
      </w:r>
      <w:r w:rsidR="00A85423" w:rsidRPr="00084F54">
        <w:rPr>
          <w:rFonts w:ascii="Arial" w:hAnsi="Arial" w:cs="Arial"/>
          <w:sz w:val="24"/>
          <w:szCs w:val="24"/>
        </w:rPr>
        <w:t>dodjel</w:t>
      </w:r>
      <w:r w:rsidR="0082797E">
        <w:rPr>
          <w:rFonts w:ascii="Arial" w:hAnsi="Arial" w:cs="Arial"/>
          <w:sz w:val="24"/>
          <w:szCs w:val="24"/>
        </w:rPr>
        <w:t>om</w:t>
      </w:r>
      <w:r w:rsidRPr="008D3E45">
        <w:rPr>
          <w:rFonts w:ascii="Arial" w:hAnsi="Arial" w:cs="Arial"/>
          <w:sz w:val="24"/>
          <w:szCs w:val="24"/>
        </w:rPr>
        <w:t xml:space="preserve"> budžetskih sre</w:t>
      </w:r>
      <w:r w:rsidR="00A85423">
        <w:rPr>
          <w:rFonts w:ascii="Arial" w:hAnsi="Arial" w:cs="Arial"/>
          <w:sz w:val="24"/>
          <w:szCs w:val="24"/>
        </w:rPr>
        <w:t xml:space="preserve">dstava bez javnog poziva prema </w:t>
      </w:r>
      <w:r w:rsidRPr="008D3E45">
        <w:rPr>
          <w:rFonts w:ascii="Arial" w:hAnsi="Arial" w:cs="Arial"/>
          <w:sz w:val="24"/>
          <w:szCs w:val="24"/>
        </w:rPr>
        <w:t>propisani</w:t>
      </w:r>
      <w:r w:rsidR="00BE5D40">
        <w:rPr>
          <w:rFonts w:ascii="Arial" w:hAnsi="Arial" w:cs="Arial"/>
          <w:sz w:val="24"/>
          <w:szCs w:val="24"/>
        </w:rPr>
        <w:t>m uslovima (kriterijima) definir</w:t>
      </w:r>
      <w:r w:rsidRPr="008D3E45">
        <w:rPr>
          <w:rFonts w:ascii="Arial" w:hAnsi="Arial" w:cs="Arial"/>
          <w:sz w:val="24"/>
          <w:szCs w:val="24"/>
        </w:rPr>
        <w:t xml:space="preserve">anim u Odluci o usvajanju programa utroška sredstava s kriterijima </w:t>
      </w:r>
      <w:r w:rsidR="00A85423">
        <w:rPr>
          <w:rFonts w:ascii="Arial" w:hAnsi="Arial" w:cs="Arial"/>
          <w:sz w:val="24"/>
          <w:szCs w:val="24"/>
        </w:rPr>
        <w:t xml:space="preserve">raspodjele sredstava </w:t>
      </w:r>
      <w:r w:rsidRPr="008D3E45">
        <w:rPr>
          <w:rFonts w:ascii="Arial" w:hAnsi="Arial" w:cs="Arial"/>
          <w:sz w:val="24"/>
          <w:szCs w:val="24"/>
        </w:rPr>
        <w:t>tekućih transfera utvrđenih</w:t>
      </w:r>
      <w:r w:rsidR="00A85423">
        <w:rPr>
          <w:rFonts w:ascii="Arial" w:hAnsi="Arial" w:cs="Arial"/>
          <w:sz w:val="24"/>
          <w:szCs w:val="24"/>
        </w:rPr>
        <w:t xml:space="preserve"> Budžetom </w:t>
      </w:r>
      <w:r w:rsidRPr="008D3E45">
        <w:rPr>
          <w:rFonts w:ascii="Arial" w:hAnsi="Arial" w:cs="Arial"/>
          <w:sz w:val="24"/>
          <w:szCs w:val="24"/>
        </w:rPr>
        <w:t xml:space="preserve">Federacije Bosne i Hercegovine. </w:t>
      </w:r>
    </w:p>
    <w:p w:rsidR="00BF70A7" w:rsidRPr="008D3E45" w:rsidRDefault="00BF70A7" w:rsidP="00012C33">
      <w:pPr>
        <w:autoSpaceDE w:val="0"/>
        <w:autoSpaceDN w:val="0"/>
        <w:adjustRightInd w:val="0"/>
        <w:spacing w:after="0"/>
        <w:jc w:val="center"/>
        <w:rPr>
          <w:rFonts w:ascii="Arial" w:hAnsi="Arial" w:cs="Arial"/>
          <w:b/>
          <w:sz w:val="24"/>
          <w:szCs w:val="24"/>
        </w:rPr>
      </w:pPr>
      <w:r w:rsidRPr="008D3E45">
        <w:rPr>
          <w:rFonts w:ascii="Arial" w:hAnsi="Arial" w:cs="Arial"/>
          <w:b/>
          <w:sz w:val="24"/>
          <w:szCs w:val="24"/>
        </w:rPr>
        <w:t>Član 5</w:t>
      </w:r>
      <w:r w:rsidR="00EF0CE5">
        <w:rPr>
          <w:rFonts w:ascii="Arial" w:hAnsi="Arial" w:cs="Arial"/>
          <w:b/>
          <w:sz w:val="24"/>
          <w:szCs w:val="24"/>
        </w:rPr>
        <w:t>4</w:t>
      </w:r>
      <w:r w:rsidRPr="008D3E45">
        <w:rPr>
          <w:rFonts w:ascii="Arial" w:hAnsi="Arial" w:cs="Arial"/>
          <w:b/>
          <w:sz w:val="24"/>
          <w:szCs w:val="24"/>
        </w:rPr>
        <w:t>.</w:t>
      </w:r>
    </w:p>
    <w:p w:rsidR="00BF70A7" w:rsidRPr="008D3E45" w:rsidRDefault="00BF70A7" w:rsidP="00BD1ABB">
      <w:pPr>
        <w:autoSpaceDE w:val="0"/>
        <w:autoSpaceDN w:val="0"/>
        <w:adjustRightInd w:val="0"/>
        <w:spacing w:after="0"/>
        <w:jc w:val="both"/>
        <w:rPr>
          <w:rFonts w:ascii="Arial" w:hAnsi="Arial" w:cs="Arial"/>
          <w:sz w:val="24"/>
          <w:szCs w:val="24"/>
        </w:rPr>
      </w:pPr>
      <w:r w:rsidRPr="008D3E45">
        <w:rPr>
          <w:rFonts w:ascii="Arial" w:hAnsi="Arial" w:cs="Arial"/>
          <w:sz w:val="24"/>
          <w:szCs w:val="24"/>
        </w:rPr>
        <w:t>Za transfere drugim nivoima vlasti s namjenom transfera institucijama nauke, predškolskim ustanovama, osnovnim i srednjim školama, visokoškolskim</w:t>
      </w:r>
      <w:r w:rsidR="00D21E6A">
        <w:rPr>
          <w:rFonts w:ascii="Arial" w:hAnsi="Arial" w:cs="Arial"/>
          <w:sz w:val="24"/>
          <w:szCs w:val="24"/>
        </w:rPr>
        <w:t xml:space="preserve"> i naučnim </w:t>
      </w:r>
      <w:r w:rsidRPr="008D3E45">
        <w:rPr>
          <w:rFonts w:ascii="Arial" w:hAnsi="Arial" w:cs="Arial"/>
          <w:sz w:val="24"/>
          <w:szCs w:val="24"/>
        </w:rPr>
        <w:t xml:space="preserve"> ustanovama i nevladinim organizacija</w:t>
      </w:r>
      <w:r w:rsidR="00371EA5">
        <w:rPr>
          <w:rFonts w:ascii="Arial" w:hAnsi="Arial" w:cs="Arial"/>
          <w:sz w:val="24"/>
          <w:szCs w:val="24"/>
        </w:rPr>
        <w:t>ma,</w:t>
      </w:r>
      <w:r w:rsidRPr="008D3E45">
        <w:rPr>
          <w:rFonts w:ascii="Arial" w:hAnsi="Arial" w:cs="Arial"/>
          <w:sz w:val="24"/>
          <w:szCs w:val="24"/>
        </w:rPr>
        <w:t xml:space="preserve"> Ministarstvo provodi ocjenjivanje prijedloga finansijskog zahtjeva za odobravanje budžetskih sredstava na osnovu obrazloženja o vrsta</w:t>
      </w:r>
      <w:r w:rsidR="00D20B80">
        <w:rPr>
          <w:rFonts w:ascii="Arial" w:hAnsi="Arial" w:cs="Arial"/>
          <w:sz w:val="24"/>
          <w:szCs w:val="24"/>
        </w:rPr>
        <w:t>ma i potrebnom iznosu sredstava</w:t>
      </w:r>
      <w:r w:rsidRPr="008D3E45">
        <w:rPr>
          <w:rFonts w:ascii="Arial" w:hAnsi="Arial" w:cs="Arial"/>
          <w:sz w:val="24"/>
          <w:szCs w:val="24"/>
        </w:rPr>
        <w:t xml:space="preserve"> koja će biti dodijeljena u skladu </w:t>
      </w:r>
      <w:r w:rsidR="00D20B80">
        <w:rPr>
          <w:rFonts w:ascii="Arial" w:hAnsi="Arial" w:cs="Arial"/>
          <w:sz w:val="24"/>
          <w:szCs w:val="24"/>
        </w:rPr>
        <w:t xml:space="preserve">sa </w:t>
      </w:r>
      <w:r w:rsidRPr="008D3E45">
        <w:rPr>
          <w:rFonts w:ascii="Arial" w:hAnsi="Arial" w:cs="Arial"/>
          <w:sz w:val="24"/>
          <w:szCs w:val="24"/>
        </w:rPr>
        <w:t>Odlukom o usvajanju programa utroška sredstava s kriterijima ras</w:t>
      </w:r>
      <w:r w:rsidR="00D20B80">
        <w:rPr>
          <w:rFonts w:ascii="Arial" w:hAnsi="Arial" w:cs="Arial"/>
          <w:sz w:val="24"/>
          <w:szCs w:val="24"/>
        </w:rPr>
        <w:t>podjele sredstava</w:t>
      </w:r>
      <w:r w:rsidRPr="008D3E45">
        <w:rPr>
          <w:rFonts w:ascii="Arial" w:hAnsi="Arial" w:cs="Arial"/>
          <w:sz w:val="24"/>
          <w:szCs w:val="24"/>
        </w:rPr>
        <w:t xml:space="preserve"> tekuć</w:t>
      </w:r>
      <w:r w:rsidR="00BD2265">
        <w:rPr>
          <w:rFonts w:ascii="Arial" w:hAnsi="Arial" w:cs="Arial"/>
          <w:sz w:val="24"/>
          <w:szCs w:val="24"/>
        </w:rPr>
        <w:t>ih transfera utvrđenih Budžetom</w:t>
      </w:r>
      <w:r w:rsidRPr="008D3E45">
        <w:rPr>
          <w:rFonts w:ascii="Arial" w:hAnsi="Arial" w:cs="Arial"/>
          <w:sz w:val="24"/>
          <w:szCs w:val="24"/>
        </w:rPr>
        <w:t xml:space="preserve"> Federacije Bosne i Hercegovine za tekuću godinu Federalnom ministarstvu obrazovanja i nauke,  uvažavajući budžetom usvojeni iznos za navedene namjene.</w:t>
      </w:r>
    </w:p>
    <w:p w:rsidR="00BF70A7" w:rsidRPr="008D3E45"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55</w:t>
      </w:r>
      <w:r w:rsidR="00BF70A7" w:rsidRPr="008D3E45">
        <w:rPr>
          <w:rFonts w:ascii="Arial" w:hAnsi="Arial" w:cs="Arial"/>
          <w:b/>
          <w:sz w:val="24"/>
          <w:szCs w:val="24"/>
        </w:rPr>
        <w:t>.</w:t>
      </w:r>
    </w:p>
    <w:p w:rsidR="00BF70A7" w:rsidRPr="00D21E6A" w:rsidRDefault="00BF70A7" w:rsidP="008D3E45">
      <w:pPr>
        <w:autoSpaceDE w:val="0"/>
        <w:autoSpaceDN w:val="0"/>
        <w:adjustRightInd w:val="0"/>
        <w:spacing w:after="0"/>
        <w:jc w:val="both"/>
        <w:rPr>
          <w:rFonts w:ascii="Arial" w:hAnsi="Arial" w:cs="Arial"/>
          <w:sz w:val="24"/>
          <w:szCs w:val="24"/>
        </w:rPr>
      </w:pPr>
      <w:r w:rsidRPr="00D21E6A">
        <w:rPr>
          <w:rFonts w:ascii="Arial" w:hAnsi="Arial" w:cs="Arial"/>
          <w:sz w:val="24"/>
          <w:szCs w:val="24"/>
        </w:rPr>
        <w:t>Nadležni s</w:t>
      </w:r>
      <w:r w:rsidR="00E47EC4" w:rsidRPr="00D21E6A">
        <w:rPr>
          <w:rFonts w:ascii="Arial" w:hAnsi="Arial" w:cs="Arial"/>
          <w:sz w:val="24"/>
          <w:szCs w:val="24"/>
        </w:rPr>
        <w:t xml:space="preserve">ektor priprema listu </w:t>
      </w:r>
      <w:r w:rsidRPr="00D21E6A">
        <w:rPr>
          <w:rFonts w:ascii="Arial" w:hAnsi="Arial" w:cs="Arial"/>
          <w:sz w:val="24"/>
          <w:szCs w:val="24"/>
        </w:rPr>
        <w:t xml:space="preserve">ocijenjenih prijava pristiglih u Ministarstvo bez javnog poziva i daje prijedlog odluke o dodjeli budžetskih sredstava. </w:t>
      </w:r>
    </w:p>
    <w:p w:rsidR="007B176A" w:rsidRDefault="007B176A" w:rsidP="008D3E45">
      <w:pPr>
        <w:autoSpaceDE w:val="0"/>
        <w:autoSpaceDN w:val="0"/>
        <w:adjustRightInd w:val="0"/>
        <w:spacing w:after="0"/>
        <w:jc w:val="center"/>
        <w:rPr>
          <w:rFonts w:ascii="Arial" w:hAnsi="Arial" w:cs="Arial"/>
          <w:b/>
          <w:sz w:val="24"/>
          <w:szCs w:val="24"/>
        </w:rPr>
      </w:pPr>
    </w:p>
    <w:p w:rsidR="007B176A" w:rsidRPr="007B176A"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lastRenderedPageBreak/>
        <w:t>Član 56</w:t>
      </w:r>
      <w:r w:rsidR="007B176A">
        <w:rPr>
          <w:rFonts w:ascii="Arial" w:hAnsi="Arial" w:cs="Arial"/>
          <w:b/>
          <w:sz w:val="24"/>
          <w:szCs w:val="24"/>
        </w:rPr>
        <w:t>.</w:t>
      </w:r>
    </w:p>
    <w:p w:rsidR="00D21E6A" w:rsidRDefault="00BF70A7" w:rsidP="00D21E6A">
      <w:pPr>
        <w:autoSpaceDE w:val="0"/>
        <w:autoSpaceDN w:val="0"/>
        <w:adjustRightInd w:val="0"/>
        <w:spacing w:after="0"/>
        <w:jc w:val="both"/>
        <w:rPr>
          <w:rFonts w:ascii="Arial" w:hAnsi="Arial" w:cs="Arial"/>
          <w:sz w:val="24"/>
          <w:szCs w:val="24"/>
        </w:rPr>
      </w:pPr>
      <w:r w:rsidRPr="008D3E45">
        <w:rPr>
          <w:rFonts w:ascii="Arial" w:hAnsi="Arial" w:cs="Arial"/>
          <w:sz w:val="24"/>
          <w:szCs w:val="24"/>
        </w:rPr>
        <w:t>Prijedlog odluke o dodjeli sredstava nadležni sektor  dostavlja  Službi za finansijske poslove Ministarstva na mišljenje</w:t>
      </w:r>
      <w:r w:rsidR="00D21E6A">
        <w:rPr>
          <w:rFonts w:ascii="Arial" w:hAnsi="Arial" w:cs="Arial"/>
          <w:sz w:val="24"/>
          <w:szCs w:val="24"/>
        </w:rPr>
        <w:t>, i to samo</w:t>
      </w:r>
      <w:r w:rsidRPr="008D3E45">
        <w:rPr>
          <w:rFonts w:ascii="Arial" w:hAnsi="Arial" w:cs="Arial"/>
          <w:sz w:val="24"/>
          <w:szCs w:val="24"/>
        </w:rPr>
        <w:t xml:space="preserve"> vezano za finansijske elemente odluke. </w:t>
      </w:r>
    </w:p>
    <w:p w:rsidR="00D21E6A" w:rsidRDefault="00D21E6A" w:rsidP="00D21E6A">
      <w:pPr>
        <w:autoSpaceDE w:val="0"/>
        <w:autoSpaceDN w:val="0"/>
        <w:adjustRightInd w:val="0"/>
        <w:spacing w:after="0"/>
        <w:jc w:val="both"/>
        <w:rPr>
          <w:rFonts w:ascii="Arial" w:hAnsi="Arial" w:cs="Arial"/>
          <w:sz w:val="24"/>
          <w:szCs w:val="24"/>
        </w:rPr>
      </w:pPr>
    </w:p>
    <w:p w:rsidR="00BF70A7" w:rsidRPr="008D3E45" w:rsidRDefault="00BF70A7" w:rsidP="00D21E6A">
      <w:pPr>
        <w:autoSpaceDE w:val="0"/>
        <w:autoSpaceDN w:val="0"/>
        <w:adjustRightInd w:val="0"/>
        <w:spacing w:after="0"/>
        <w:jc w:val="both"/>
        <w:rPr>
          <w:rFonts w:ascii="Arial" w:hAnsi="Arial" w:cs="Arial"/>
          <w:sz w:val="24"/>
          <w:szCs w:val="24"/>
        </w:rPr>
      </w:pPr>
      <w:r w:rsidRPr="008D3E45">
        <w:rPr>
          <w:rFonts w:ascii="Arial" w:hAnsi="Arial" w:cs="Arial"/>
          <w:sz w:val="24"/>
          <w:szCs w:val="24"/>
        </w:rPr>
        <w:t>Nakon razmatranja dostavljenih prijedloga i mišljenja Službe za finansijske poslove Ministarstva, ministrica/ministar donosi odluku o dodjeli budžetskih sredstava.</w:t>
      </w:r>
    </w:p>
    <w:p w:rsidR="00BF70A7" w:rsidRPr="008D3E45" w:rsidRDefault="00BF70A7" w:rsidP="008D3E45">
      <w:pPr>
        <w:autoSpaceDE w:val="0"/>
        <w:autoSpaceDN w:val="0"/>
        <w:adjustRightInd w:val="0"/>
        <w:spacing w:after="0"/>
        <w:rPr>
          <w:rFonts w:ascii="Arial" w:hAnsi="Arial" w:cs="Arial"/>
          <w:sz w:val="24"/>
          <w:szCs w:val="24"/>
        </w:rPr>
      </w:pPr>
    </w:p>
    <w:p w:rsidR="00BF70A7" w:rsidRPr="00D21E6A" w:rsidRDefault="00BF70A7" w:rsidP="008D3E45">
      <w:pPr>
        <w:autoSpaceDE w:val="0"/>
        <w:autoSpaceDN w:val="0"/>
        <w:adjustRightInd w:val="0"/>
        <w:spacing w:after="0"/>
        <w:rPr>
          <w:rFonts w:ascii="Arial" w:hAnsi="Arial" w:cs="Arial"/>
          <w:b/>
          <w:bCs/>
          <w:sz w:val="28"/>
          <w:szCs w:val="28"/>
        </w:rPr>
      </w:pPr>
      <w:r w:rsidRPr="00D21E6A">
        <w:rPr>
          <w:rFonts w:ascii="Arial" w:hAnsi="Arial" w:cs="Arial"/>
          <w:b/>
          <w:bCs/>
          <w:sz w:val="28"/>
          <w:szCs w:val="28"/>
        </w:rPr>
        <w:t>Javno objavljivanje podataka o dodijeljenim sredstvima</w:t>
      </w:r>
    </w:p>
    <w:p w:rsidR="00BF70A7" w:rsidRPr="008D3E45" w:rsidRDefault="00BF70A7" w:rsidP="00D21E6A">
      <w:pPr>
        <w:autoSpaceDE w:val="0"/>
        <w:autoSpaceDN w:val="0"/>
        <w:adjustRightInd w:val="0"/>
        <w:spacing w:after="0"/>
        <w:rPr>
          <w:rFonts w:ascii="Arial" w:hAnsi="Arial" w:cs="Arial"/>
          <w:b/>
          <w:sz w:val="24"/>
          <w:szCs w:val="24"/>
        </w:rPr>
      </w:pPr>
    </w:p>
    <w:p w:rsidR="00BF70A7" w:rsidRPr="00012C33" w:rsidRDefault="00DA6D70" w:rsidP="00012C33">
      <w:pPr>
        <w:autoSpaceDE w:val="0"/>
        <w:autoSpaceDN w:val="0"/>
        <w:adjustRightInd w:val="0"/>
        <w:spacing w:after="0"/>
        <w:jc w:val="center"/>
        <w:rPr>
          <w:rFonts w:ascii="Arial" w:hAnsi="Arial" w:cs="Arial"/>
          <w:b/>
          <w:sz w:val="24"/>
          <w:szCs w:val="24"/>
        </w:rPr>
      </w:pPr>
      <w:r>
        <w:rPr>
          <w:rFonts w:ascii="Arial" w:hAnsi="Arial" w:cs="Arial"/>
          <w:b/>
          <w:sz w:val="24"/>
          <w:szCs w:val="24"/>
        </w:rPr>
        <w:t>Član 57</w:t>
      </w:r>
      <w:r w:rsidR="00BF70A7" w:rsidRPr="008D3E45">
        <w:rPr>
          <w:rFonts w:ascii="Arial" w:hAnsi="Arial" w:cs="Arial"/>
          <w:b/>
          <w:sz w:val="24"/>
          <w:szCs w:val="24"/>
        </w:rPr>
        <w:t>.</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Nakon donošenja odluke o dodjeli sredstava za finansiranje programa ili pro</w:t>
      </w:r>
      <w:r w:rsidR="003D2A98">
        <w:rPr>
          <w:rFonts w:ascii="Arial" w:hAnsi="Arial" w:cs="Arial"/>
          <w:sz w:val="24"/>
          <w:szCs w:val="24"/>
        </w:rPr>
        <w:t>jekta, Ministarstvo je obavezno</w:t>
      </w:r>
      <w:r w:rsidRPr="008D3E45">
        <w:rPr>
          <w:rFonts w:ascii="Arial" w:hAnsi="Arial" w:cs="Arial"/>
          <w:sz w:val="24"/>
          <w:szCs w:val="24"/>
        </w:rPr>
        <w:t xml:space="preserve"> javno objaviti rezultate javnog poziva sa podacima o podnosiocima čiji su programi ili projekti odobreni i odobrenim finansijskim iznosima. Rezultati javnog poziva objavljuju se na isti način na koji je objavljen javni poziv, odnosno na web strani</w:t>
      </w:r>
      <w:r w:rsidR="003D2A98">
        <w:rPr>
          <w:rFonts w:ascii="Arial" w:hAnsi="Arial" w:cs="Arial"/>
          <w:sz w:val="24"/>
          <w:szCs w:val="24"/>
        </w:rPr>
        <w:t>ci Ministarstva www.fmon.gov.ba</w:t>
      </w:r>
      <w:r w:rsidRPr="008D3E45">
        <w:rPr>
          <w:rFonts w:ascii="Arial" w:hAnsi="Arial" w:cs="Arial"/>
          <w:sz w:val="24"/>
          <w:szCs w:val="24"/>
        </w:rPr>
        <w:t>.</w:t>
      </w:r>
    </w:p>
    <w:p w:rsidR="00BF70A7" w:rsidRPr="008D3E45" w:rsidRDefault="00BF70A7" w:rsidP="008D3E45">
      <w:pPr>
        <w:autoSpaceDE w:val="0"/>
        <w:autoSpaceDN w:val="0"/>
        <w:adjustRightInd w:val="0"/>
        <w:spacing w:after="0"/>
        <w:rPr>
          <w:rFonts w:ascii="Arial" w:hAnsi="Arial" w:cs="Arial"/>
          <w:sz w:val="24"/>
          <w:szCs w:val="24"/>
        </w:rPr>
      </w:pPr>
    </w:p>
    <w:p w:rsidR="00BF70A7" w:rsidRPr="00BD1ABB"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58</w:t>
      </w:r>
      <w:r w:rsidR="00BF70A7" w:rsidRPr="008D3E45">
        <w:rPr>
          <w:rFonts w:ascii="Arial" w:hAnsi="Arial" w:cs="Arial"/>
          <w:b/>
          <w:sz w:val="24"/>
          <w:szCs w:val="24"/>
        </w:rPr>
        <w:t>.</w:t>
      </w:r>
    </w:p>
    <w:p w:rsidR="00BF70A7" w:rsidRDefault="00BF70A7" w:rsidP="008D3E45">
      <w:pPr>
        <w:autoSpaceDE w:val="0"/>
        <w:autoSpaceDN w:val="0"/>
        <w:adjustRightInd w:val="0"/>
        <w:spacing w:after="0"/>
        <w:jc w:val="both"/>
        <w:rPr>
          <w:rFonts w:ascii="Arial" w:hAnsi="Arial" w:cs="Arial"/>
          <w:sz w:val="24"/>
          <w:szCs w:val="24"/>
        </w:rPr>
      </w:pPr>
      <w:r w:rsidRPr="00D21E6A">
        <w:rPr>
          <w:rFonts w:ascii="Arial" w:hAnsi="Arial" w:cs="Arial"/>
          <w:sz w:val="24"/>
          <w:szCs w:val="24"/>
        </w:rPr>
        <w:t>Minis</w:t>
      </w:r>
      <w:r w:rsidR="00DC25F7">
        <w:rPr>
          <w:rFonts w:ascii="Arial" w:hAnsi="Arial" w:cs="Arial"/>
          <w:sz w:val="24"/>
          <w:szCs w:val="24"/>
        </w:rPr>
        <w:t xml:space="preserve">tarstvo je dužno </w:t>
      </w:r>
      <w:r w:rsidR="007B176A" w:rsidRPr="00D21E6A">
        <w:rPr>
          <w:rFonts w:ascii="Arial" w:hAnsi="Arial" w:cs="Arial"/>
          <w:sz w:val="24"/>
          <w:szCs w:val="24"/>
        </w:rPr>
        <w:t>u roku od deset</w:t>
      </w:r>
      <w:r w:rsidRPr="00D21E6A">
        <w:rPr>
          <w:rFonts w:ascii="Arial" w:hAnsi="Arial" w:cs="Arial"/>
          <w:sz w:val="24"/>
          <w:szCs w:val="24"/>
        </w:rPr>
        <w:t xml:space="preserve"> radnih dana od d</w:t>
      </w:r>
      <w:r w:rsidR="00DC25F7">
        <w:rPr>
          <w:rFonts w:ascii="Arial" w:hAnsi="Arial" w:cs="Arial"/>
          <w:sz w:val="24"/>
          <w:szCs w:val="24"/>
        </w:rPr>
        <w:t xml:space="preserve">ana donošenja odluke o dodjeli </w:t>
      </w:r>
      <w:r w:rsidRPr="00D21E6A">
        <w:rPr>
          <w:rFonts w:ascii="Arial" w:hAnsi="Arial" w:cs="Arial"/>
          <w:sz w:val="24"/>
          <w:szCs w:val="24"/>
        </w:rPr>
        <w:t>sredstava za finansiranje programa ili projekta po javnom pozivu,</w:t>
      </w:r>
      <w:r w:rsidR="00E47EC4" w:rsidRPr="00D21E6A">
        <w:rPr>
          <w:rFonts w:ascii="Arial" w:hAnsi="Arial" w:cs="Arial"/>
          <w:sz w:val="24"/>
          <w:szCs w:val="24"/>
        </w:rPr>
        <w:t xml:space="preserve"> putem web stranice Ministarstva</w:t>
      </w:r>
      <w:r w:rsidR="00DC25F7">
        <w:rPr>
          <w:rFonts w:ascii="Arial" w:hAnsi="Arial" w:cs="Arial"/>
          <w:sz w:val="24"/>
          <w:szCs w:val="24"/>
        </w:rPr>
        <w:t>,</w:t>
      </w:r>
      <w:r w:rsidRPr="00D21E6A">
        <w:rPr>
          <w:rFonts w:ascii="Arial" w:hAnsi="Arial" w:cs="Arial"/>
          <w:sz w:val="24"/>
          <w:szCs w:val="24"/>
        </w:rPr>
        <w:t xml:space="preserve"> obavijestiti podnosioce</w:t>
      </w:r>
      <w:r w:rsidR="005F6A2C">
        <w:rPr>
          <w:rFonts w:ascii="Arial" w:hAnsi="Arial" w:cs="Arial"/>
          <w:sz w:val="24"/>
          <w:szCs w:val="24"/>
        </w:rPr>
        <w:t>,</w:t>
      </w:r>
      <w:r w:rsidRPr="00D21E6A">
        <w:rPr>
          <w:rFonts w:ascii="Arial" w:hAnsi="Arial" w:cs="Arial"/>
          <w:sz w:val="24"/>
          <w:szCs w:val="24"/>
        </w:rPr>
        <w:t xml:space="preserve"> čije prijave nisu prihvaćene za finansiranje</w:t>
      </w:r>
      <w:r w:rsidR="005F6A2C">
        <w:rPr>
          <w:rFonts w:ascii="Arial" w:hAnsi="Arial" w:cs="Arial"/>
          <w:sz w:val="24"/>
          <w:szCs w:val="24"/>
        </w:rPr>
        <w:t>,</w:t>
      </w:r>
      <w:r w:rsidRPr="00D21E6A">
        <w:rPr>
          <w:rFonts w:ascii="Arial" w:hAnsi="Arial" w:cs="Arial"/>
          <w:sz w:val="24"/>
          <w:szCs w:val="24"/>
        </w:rPr>
        <w:t xml:space="preserve"> o razlozima odbijanja prijave.</w:t>
      </w:r>
    </w:p>
    <w:p w:rsidR="00507D7A" w:rsidRPr="00D21E6A" w:rsidRDefault="00507D7A" w:rsidP="008D3E45">
      <w:pPr>
        <w:autoSpaceDE w:val="0"/>
        <w:autoSpaceDN w:val="0"/>
        <w:adjustRightInd w:val="0"/>
        <w:spacing w:after="0"/>
        <w:jc w:val="both"/>
        <w:rPr>
          <w:rFonts w:ascii="Arial" w:hAnsi="Arial" w:cs="Arial"/>
          <w:sz w:val="24"/>
          <w:szCs w:val="24"/>
        </w:rPr>
      </w:pPr>
    </w:p>
    <w:p w:rsidR="00BF70A7" w:rsidRPr="00D21E6A" w:rsidRDefault="00BF70A7" w:rsidP="008D3E45">
      <w:pPr>
        <w:autoSpaceDE w:val="0"/>
        <w:autoSpaceDN w:val="0"/>
        <w:adjustRightInd w:val="0"/>
        <w:spacing w:after="0"/>
        <w:rPr>
          <w:rFonts w:ascii="Arial" w:hAnsi="Arial" w:cs="Arial"/>
          <w:b/>
          <w:bCs/>
          <w:sz w:val="28"/>
          <w:szCs w:val="28"/>
        </w:rPr>
      </w:pPr>
      <w:r w:rsidRPr="00D21E6A">
        <w:rPr>
          <w:rFonts w:ascii="Arial" w:hAnsi="Arial" w:cs="Arial"/>
          <w:b/>
          <w:bCs/>
          <w:sz w:val="28"/>
          <w:szCs w:val="28"/>
        </w:rPr>
        <w:t>Mogućnosti naknadnog uvida i prigovora/žalbe</w:t>
      </w:r>
    </w:p>
    <w:p w:rsidR="00BF70A7" w:rsidRPr="008D3E45" w:rsidRDefault="00BF70A7" w:rsidP="008D3E45">
      <w:pPr>
        <w:autoSpaceDE w:val="0"/>
        <w:autoSpaceDN w:val="0"/>
        <w:adjustRightInd w:val="0"/>
        <w:spacing w:after="0"/>
        <w:rPr>
          <w:rFonts w:ascii="Arial" w:hAnsi="Arial" w:cs="Arial"/>
          <w:b/>
          <w:bCs/>
          <w:sz w:val="24"/>
          <w:szCs w:val="24"/>
        </w:rPr>
      </w:pPr>
    </w:p>
    <w:p w:rsidR="00E47EC4" w:rsidRPr="008D3E45"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t>Član 59</w:t>
      </w:r>
      <w:r w:rsidR="00BF70A7" w:rsidRPr="008D3E45">
        <w:rPr>
          <w:rFonts w:ascii="Arial" w:hAnsi="Arial" w:cs="Arial"/>
          <w:b/>
          <w:sz w:val="24"/>
          <w:szCs w:val="24"/>
        </w:rPr>
        <w:t>.</w:t>
      </w:r>
    </w:p>
    <w:p w:rsidR="00BF70A7" w:rsidRPr="008D3E45" w:rsidRDefault="00BF70A7" w:rsidP="008D3E45">
      <w:pPr>
        <w:autoSpaceDE w:val="0"/>
        <w:autoSpaceDN w:val="0"/>
        <w:adjustRightInd w:val="0"/>
        <w:spacing w:after="0"/>
        <w:rPr>
          <w:rFonts w:ascii="Arial" w:hAnsi="Arial" w:cs="Arial"/>
          <w:sz w:val="24"/>
          <w:szCs w:val="24"/>
        </w:rPr>
      </w:pPr>
      <w:r w:rsidRPr="008D3E45">
        <w:rPr>
          <w:rFonts w:ascii="Arial" w:hAnsi="Arial" w:cs="Arial"/>
          <w:sz w:val="24"/>
          <w:szCs w:val="24"/>
        </w:rPr>
        <w:t>Podnosiocima prijave kojima nisu odobrena budžetska sredstva može se, na njihov zahtjev, omogućiti uvid u zbirnu ocjenu njihove prijave.</w:t>
      </w:r>
    </w:p>
    <w:p w:rsidR="00BF70A7" w:rsidRPr="008D3E45" w:rsidRDefault="00BF70A7" w:rsidP="008D3E45">
      <w:pPr>
        <w:autoSpaceDE w:val="0"/>
        <w:autoSpaceDN w:val="0"/>
        <w:adjustRightInd w:val="0"/>
        <w:spacing w:after="0"/>
        <w:rPr>
          <w:rFonts w:ascii="Arial" w:hAnsi="Arial" w:cs="Arial"/>
          <w:sz w:val="24"/>
          <w:szCs w:val="24"/>
        </w:rPr>
      </w:pPr>
    </w:p>
    <w:p w:rsidR="007B176A" w:rsidRPr="008D3E45"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60</w:t>
      </w:r>
      <w:r w:rsidR="00BF70A7" w:rsidRPr="008D3E45">
        <w:rPr>
          <w:rFonts w:ascii="Arial" w:hAnsi="Arial" w:cs="Arial"/>
          <w:b/>
          <w:sz w:val="24"/>
          <w:szCs w:val="24"/>
        </w:rPr>
        <w:t>.</w:t>
      </w:r>
    </w:p>
    <w:p w:rsidR="00BF70A7" w:rsidRPr="008D3E45" w:rsidRDefault="00BF70A7" w:rsidP="00BD1ABB">
      <w:pPr>
        <w:autoSpaceDE w:val="0"/>
        <w:autoSpaceDN w:val="0"/>
        <w:adjustRightInd w:val="0"/>
        <w:spacing w:after="0"/>
        <w:jc w:val="both"/>
        <w:rPr>
          <w:rFonts w:ascii="Arial" w:hAnsi="Arial" w:cs="Arial"/>
          <w:sz w:val="24"/>
          <w:szCs w:val="24"/>
        </w:rPr>
      </w:pPr>
      <w:r w:rsidRPr="008D3E45">
        <w:rPr>
          <w:rFonts w:ascii="Arial" w:hAnsi="Arial" w:cs="Arial"/>
          <w:sz w:val="24"/>
          <w:szCs w:val="24"/>
        </w:rPr>
        <w:t>Podnosiocima prijave po javnom pozivu dopušta se izjavljivanje prigovora. S tim u vezi, razlozi zbog kojih se prigovor može podnijeti, način i rokovi za njegovo podnošenje</w:t>
      </w:r>
      <w:r w:rsidR="00AF7924">
        <w:rPr>
          <w:rFonts w:ascii="Arial" w:hAnsi="Arial" w:cs="Arial"/>
          <w:sz w:val="24"/>
          <w:szCs w:val="24"/>
        </w:rPr>
        <w:t xml:space="preserve">, definiraju se </w:t>
      </w:r>
      <w:r w:rsidR="00BC6DD4">
        <w:rPr>
          <w:rFonts w:ascii="Arial" w:hAnsi="Arial" w:cs="Arial"/>
          <w:sz w:val="24"/>
          <w:szCs w:val="24"/>
        </w:rPr>
        <w:t>U</w:t>
      </w:r>
      <w:r w:rsidRPr="008D3E45">
        <w:rPr>
          <w:rFonts w:ascii="Arial" w:hAnsi="Arial" w:cs="Arial"/>
          <w:sz w:val="24"/>
          <w:szCs w:val="24"/>
        </w:rPr>
        <w:t>putstvom za podnosioce prijave objavljenog uz javni poziv.</w:t>
      </w:r>
    </w:p>
    <w:p w:rsidR="00C9065F" w:rsidRPr="008D3E45"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t>Član 61</w:t>
      </w:r>
      <w:r w:rsidR="00BF70A7" w:rsidRPr="008D3E45">
        <w:rPr>
          <w:rFonts w:ascii="Arial" w:hAnsi="Arial" w:cs="Arial"/>
          <w:b/>
          <w:sz w:val="24"/>
          <w:szCs w:val="24"/>
        </w:rPr>
        <w:t>.</w:t>
      </w:r>
    </w:p>
    <w:p w:rsidR="00BF70A7" w:rsidRPr="008D3E45" w:rsidRDefault="00BF70A7" w:rsidP="00D21E6A">
      <w:pPr>
        <w:autoSpaceDE w:val="0"/>
        <w:autoSpaceDN w:val="0"/>
        <w:adjustRightInd w:val="0"/>
        <w:spacing w:after="0"/>
        <w:jc w:val="both"/>
        <w:rPr>
          <w:rFonts w:ascii="Arial" w:hAnsi="Arial" w:cs="Arial"/>
          <w:sz w:val="24"/>
          <w:szCs w:val="24"/>
        </w:rPr>
      </w:pPr>
      <w:r w:rsidRPr="008D3E45">
        <w:rPr>
          <w:rFonts w:ascii="Arial" w:hAnsi="Arial" w:cs="Arial"/>
          <w:sz w:val="24"/>
          <w:szCs w:val="24"/>
        </w:rPr>
        <w:t>Ministarstvo</w:t>
      </w:r>
      <w:r w:rsidR="00A32B18">
        <w:rPr>
          <w:rFonts w:ascii="Arial" w:hAnsi="Arial" w:cs="Arial"/>
          <w:sz w:val="24"/>
          <w:szCs w:val="24"/>
        </w:rPr>
        <w:t>,</w:t>
      </w:r>
      <w:r w:rsidRPr="008D3E45">
        <w:rPr>
          <w:rFonts w:ascii="Arial" w:hAnsi="Arial" w:cs="Arial"/>
          <w:sz w:val="24"/>
          <w:szCs w:val="24"/>
        </w:rPr>
        <w:t xml:space="preserve"> u slučajevima rješavanja o prigovoru o dodjeli budžetskih sredstava</w:t>
      </w:r>
      <w:r w:rsidR="00A32B18">
        <w:rPr>
          <w:rFonts w:ascii="Arial" w:hAnsi="Arial" w:cs="Arial"/>
          <w:sz w:val="24"/>
          <w:szCs w:val="24"/>
        </w:rPr>
        <w:t>,</w:t>
      </w:r>
      <w:r w:rsidRPr="008D3E45">
        <w:rPr>
          <w:rFonts w:ascii="Arial" w:hAnsi="Arial" w:cs="Arial"/>
          <w:sz w:val="24"/>
          <w:szCs w:val="24"/>
        </w:rPr>
        <w:t xml:space="preserve"> primjenjuje odredbe važećih propisa o rješavanju prigovora.</w:t>
      </w:r>
    </w:p>
    <w:p w:rsidR="00BF70A7" w:rsidRPr="008D3E45" w:rsidRDefault="00BF70A7" w:rsidP="008D3E45">
      <w:pPr>
        <w:autoSpaceDE w:val="0"/>
        <w:autoSpaceDN w:val="0"/>
        <w:adjustRightInd w:val="0"/>
        <w:spacing w:after="0"/>
        <w:rPr>
          <w:rFonts w:ascii="Arial" w:hAnsi="Arial" w:cs="Arial"/>
          <w:sz w:val="24"/>
          <w:szCs w:val="24"/>
        </w:rPr>
      </w:pPr>
    </w:p>
    <w:p w:rsidR="007B176A" w:rsidRDefault="002F7BD8" w:rsidP="008D3E45">
      <w:pPr>
        <w:autoSpaceDE w:val="0"/>
        <w:autoSpaceDN w:val="0"/>
        <w:adjustRightInd w:val="0"/>
        <w:spacing w:after="0"/>
        <w:jc w:val="both"/>
        <w:rPr>
          <w:rFonts w:ascii="Arial" w:hAnsi="Arial" w:cs="Arial"/>
          <w:sz w:val="24"/>
          <w:szCs w:val="24"/>
        </w:rPr>
      </w:pPr>
      <w:r>
        <w:rPr>
          <w:rFonts w:ascii="Arial" w:hAnsi="Arial" w:cs="Arial"/>
          <w:sz w:val="24"/>
          <w:szCs w:val="24"/>
        </w:rPr>
        <w:t>Ministarstvo</w:t>
      </w:r>
      <w:r w:rsidR="00A32B18">
        <w:rPr>
          <w:rFonts w:ascii="Arial" w:hAnsi="Arial" w:cs="Arial"/>
          <w:sz w:val="24"/>
          <w:szCs w:val="24"/>
        </w:rPr>
        <w:t xml:space="preserve">, </w:t>
      </w:r>
      <w:r w:rsidR="00BF70A7" w:rsidRPr="008D3E45">
        <w:rPr>
          <w:rFonts w:ascii="Arial" w:hAnsi="Arial" w:cs="Arial"/>
          <w:sz w:val="24"/>
          <w:szCs w:val="24"/>
        </w:rPr>
        <w:t>za rješavanje prigovora</w:t>
      </w:r>
      <w:r w:rsidR="00A32B18">
        <w:rPr>
          <w:rFonts w:ascii="Arial" w:hAnsi="Arial" w:cs="Arial"/>
          <w:sz w:val="24"/>
          <w:szCs w:val="24"/>
        </w:rPr>
        <w:t xml:space="preserve">, obavezno </w:t>
      </w:r>
      <w:r>
        <w:rPr>
          <w:rFonts w:ascii="Arial" w:hAnsi="Arial" w:cs="Arial"/>
          <w:sz w:val="24"/>
          <w:szCs w:val="24"/>
        </w:rPr>
        <w:t xml:space="preserve">je </w:t>
      </w:r>
      <w:r w:rsidR="00BF70A7" w:rsidRPr="008D3E45">
        <w:rPr>
          <w:rFonts w:ascii="Arial" w:hAnsi="Arial" w:cs="Arial"/>
          <w:sz w:val="24"/>
          <w:szCs w:val="24"/>
        </w:rPr>
        <w:t xml:space="preserve">poduzeti sve potrebne aktivnosti za rješavanje prigovora u što kraćem roku, odnosno roku ne dužem od 15 dana od dana prijema prigovora ukoliko posebnim zakonima i/ili drugim pravilima nije drugačije određeno. </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Prigovor u pravilu ne odgađa izvršenje odluke i nastavak provođenja postupaka dodjele.</w:t>
      </w:r>
    </w:p>
    <w:p w:rsidR="00BF70A7" w:rsidRPr="00BD1ABB"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lastRenderedPageBreak/>
        <w:t>Član 62</w:t>
      </w:r>
      <w:r w:rsidR="00BF70A7" w:rsidRPr="008D3E45">
        <w:rPr>
          <w:rFonts w:ascii="Arial" w:hAnsi="Arial" w:cs="Arial"/>
          <w:b/>
          <w:sz w:val="24"/>
          <w:szCs w:val="24"/>
        </w:rPr>
        <w:t>.</w:t>
      </w:r>
    </w:p>
    <w:p w:rsidR="00BF70A7" w:rsidRPr="008D3E45" w:rsidRDefault="00FB594E" w:rsidP="00D21E6A">
      <w:pPr>
        <w:autoSpaceDE w:val="0"/>
        <w:autoSpaceDN w:val="0"/>
        <w:adjustRightInd w:val="0"/>
        <w:spacing w:after="0"/>
        <w:jc w:val="both"/>
        <w:rPr>
          <w:rFonts w:ascii="Arial" w:hAnsi="Arial" w:cs="Arial"/>
          <w:sz w:val="24"/>
          <w:szCs w:val="24"/>
        </w:rPr>
      </w:pPr>
      <w:r>
        <w:rPr>
          <w:rFonts w:ascii="Arial" w:hAnsi="Arial" w:cs="Arial"/>
          <w:sz w:val="24"/>
          <w:szCs w:val="24"/>
        </w:rPr>
        <w:t>U svrhu  rješavanja  pitanja</w:t>
      </w:r>
      <w:r w:rsidR="00BF70A7" w:rsidRPr="008D3E45">
        <w:rPr>
          <w:rFonts w:ascii="Arial" w:hAnsi="Arial" w:cs="Arial"/>
          <w:sz w:val="24"/>
          <w:szCs w:val="24"/>
        </w:rPr>
        <w:t xml:space="preserve"> prigovora</w:t>
      </w:r>
      <w:r w:rsidR="003A62A8">
        <w:rPr>
          <w:rFonts w:ascii="Arial" w:hAnsi="Arial" w:cs="Arial"/>
          <w:sz w:val="24"/>
          <w:szCs w:val="24"/>
        </w:rPr>
        <w:t>, Ministarstvo imenuje posebnu k</w:t>
      </w:r>
      <w:r w:rsidR="00BF70A7" w:rsidRPr="008D3E45">
        <w:rPr>
          <w:rFonts w:ascii="Arial" w:hAnsi="Arial" w:cs="Arial"/>
          <w:sz w:val="24"/>
          <w:szCs w:val="24"/>
        </w:rPr>
        <w:t xml:space="preserve">omisiju u čijem sastavu ne mogu biti imenovana ista lica koja su učestvovala u pripremi i provođenju javnog poziva, te ocjeni prijava. </w:t>
      </w:r>
    </w:p>
    <w:p w:rsidR="00BF70A7" w:rsidRPr="008D3E45" w:rsidRDefault="00BF70A7" w:rsidP="008D3E45">
      <w:pPr>
        <w:autoSpaceDE w:val="0"/>
        <w:autoSpaceDN w:val="0"/>
        <w:adjustRightInd w:val="0"/>
        <w:spacing w:after="0"/>
        <w:rPr>
          <w:rFonts w:ascii="Arial" w:hAnsi="Arial" w:cs="Arial"/>
          <w:sz w:val="24"/>
          <w:szCs w:val="24"/>
        </w:rPr>
      </w:pPr>
      <w:r w:rsidRPr="008D3E45">
        <w:rPr>
          <w:rFonts w:ascii="Arial" w:hAnsi="Arial" w:cs="Arial"/>
          <w:sz w:val="24"/>
          <w:szCs w:val="24"/>
        </w:rPr>
        <w:t>Ista komisija će rješavati i prigovore na odluku o neispunjavanju propisanih uslova iz javnog poziva.</w:t>
      </w:r>
    </w:p>
    <w:p w:rsidR="00BF70A7" w:rsidRPr="008D3E45"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t>Član 63</w:t>
      </w:r>
      <w:r w:rsidR="00BF70A7" w:rsidRPr="008D3E45">
        <w:rPr>
          <w:rFonts w:ascii="Arial" w:hAnsi="Arial" w:cs="Arial"/>
          <w:b/>
          <w:sz w:val="24"/>
          <w:szCs w:val="24"/>
        </w:rPr>
        <w:t>.</w:t>
      </w:r>
    </w:p>
    <w:p w:rsidR="00BF70A7" w:rsidRPr="008D3E45" w:rsidRDefault="009C360C" w:rsidP="00D21E6A">
      <w:pPr>
        <w:autoSpaceDE w:val="0"/>
        <w:autoSpaceDN w:val="0"/>
        <w:adjustRightInd w:val="0"/>
        <w:spacing w:after="0"/>
        <w:jc w:val="both"/>
        <w:rPr>
          <w:rFonts w:ascii="Arial" w:hAnsi="Arial" w:cs="Arial"/>
          <w:sz w:val="24"/>
          <w:szCs w:val="24"/>
        </w:rPr>
      </w:pPr>
      <w:r>
        <w:rPr>
          <w:rFonts w:ascii="Arial" w:hAnsi="Arial" w:cs="Arial"/>
          <w:sz w:val="24"/>
          <w:szCs w:val="24"/>
        </w:rPr>
        <w:t>Komisija za r</w:t>
      </w:r>
      <w:r w:rsidR="00BF70A7" w:rsidRPr="008D3E45">
        <w:rPr>
          <w:rFonts w:ascii="Arial" w:hAnsi="Arial" w:cs="Arial"/>
          <w:sz w:val="24"/>
          <w:szCs w:val="24"/>
        </w:rPr>
        <w:t>ješavanje pitanja prigovora je obavezna donijeti sv</w:t>
      </w:r>
      <w:r w:rsidR="00941801">
        <w:rPr>
          <w:rFonts w:ascii="Arial" w:hAnsi="Arial" w:cs="Arial"/>
          <w:sz w:val="24"/>
          <w:szCs w:val="24"/>
        </w:rPr>
        <w:t>oj p</w:t>
      </w:r>
      <w:r w:rsidR="00BF70A7" w:rsidRPr="008D3E45">
        <w:rPr>
          <w:rFonts w:ascii="Arial" w:hAnsi="Arial" w:cs="Arial"/>
          <w:sz w:val="24"/>
          <w:szCs w:val="24"/>
        </w:rPr>
        <w:t>oslovn</w:t>
      </w:r>
      <w:r w:rsidR="00941801">
        <w:rPr>
          <w:rFonts w:ascii="Arial" w:hAnsi="Arial" w:cs="Arial"/>
          <w:sz w:val="24"/>
          <w:szCs w:val="24"/>
        </w:rPr>
        <w:t>ik o radu, kojim će biti regulir</w:t>
      </w:r>
      <w:r w:rsidR="00BF70A7" w:rsidRPr="008D3E45">
        <w:rPr>
          <w:rFonts w:ascii="Arial" w:hAnsi="Arial" w:cs="Arial"/>
          <w:sz w:val="24"/>
          <w:szCs w:val="24"/>
        </w:rPr>
        <w:t>an sastav komisije, odredbe koje se tiču sukoba interesa, zadaci članova komisije,</w:t>
      </w:r>
      <w:r w:rsidR="00D21E6A">
        <w:rPr>
          <w:rFonts w:ascii="Arial" w:hAnsi="Arial" w:cs="Arial"/>
          <w:sz w:val="24"/>
          <w:szCs w:val="24"/>
        </w:rPr>
        <w:t xml:space="preserve"> </w:t>
      </w:r>
      <w:r w:rsidR="00BF70A7" w:rsidRPr="008D3E45">
        <w:rPr>
          <w:rFonts w:ascii="Arial" w:hAnsi="Arial" w:cs="Arial"/>
          <w:sz w:val="24"/>
          <w:szCs w:val="24"/>
        </w:rPr>
        <w:t>način rada i odlučivanja, način izvještavanja i odgovornost.</w:t>
      </w:r>
    </w:p>
    <w:p w:rsidR="00012C33" w:rsidRDefault="00012C33" w:rsidP="00BD1ABB">
      <w:pPr>
        <w:autoSpaceDE w:val="0"/>
        <w:autoSpaceDN w:val="0"/>
        <w:adjustRightInd w:val="0"/>
        <w:spacing w:after="0"/>
        <w:rPr>
          <w:rFonts w:ascii="Arial" w:hAnsi="Arial" w:cs="Arial"/>
          <w:b/>
          <w:bCs/>
          <w:sz w:val="28"/>
          <w:szCs w:val="28"/>
        </w:rPr>
      </w:pPr>
    </w:p>
    <w:p w:rsidR="00D21E6A" w:rsidRPr="00BD1ABB" w:rsidRDefault="00BF70A7" w:rsidP="00BD1ABB">
      <w:pPr>
        <w:autoSpaceDE w:val="0"/>
        <w:autoSpaceDN w:val="0"/>
        <w:adjustRightInd w:val="0"/>
        <w:spacing w:after="0"/>
        <w:rPr>
          <w:rFonts w:ascii="Arial" w:hAnsi="Arial" w:cs="Arial"/>
          <w:b/>
          <w:bCs/>
          <w:sz w:val="28"/>
          <w:szCs w:val="28"/>
        </w:rPr>
      </w:pPr>
      <w:r w:rsidRPr="00D21E6A">
        <w:rPr>
          <w:rFonts w:ascii="Arial" w:hAnsi="Arial" w:cs="Arial"/>
          <w:b/>
          <w:bCs/>
          <w:sz w:val="28"/>
          <w:szCs w:val="28"/>
        </w:rPr>
        <w:t>Ugovaranje dodjele od</w:t>
      </w:r>
      <w:r w:rsidR="007B176A" w:rsidRPr="00D21E6A">
        <w:rPr>
          <w:rFonts w:ascii="Arial" w:hAnsi="Arial" w:cs="Arial"/>
          <w:b/>
          <w:bCs/>
          <w:sz w:val="28"/>
          <w:szCs w:val="28"/>
        </w:rPr>
        <w:t xml:space="preserve">obrenih budžetskih sredstava po </w:t>
      </w:r>
      <w:r w:rsidRPr="00D21E6A">
        <w:rPr>
          <w:rFonts w:ascii="Arial" w:hAnsi="Arial" w:cs="Arial"/>
          <w:b/>
          <w:bCs/>
          <w:sz w:val="28"/>
          <w:szCs w:val="28"/>
        </w:rPr>
        <w:t>javnom pozivu</w:t>
      </w:r>
    </w:p>
    <w:p w:rsidR="00BF70A7" w:rsidRDefault="00EF0CE5" w:rsidP="008D3E45">
      <w:pPr>
        <w:autoSpaceDE w:val="0"/>
        <w:autoSpaceDN w:val="0"/>
        <w:adjustRightInd w:val="0"/>
        <w:spacing w:after="0"/>
        <w:jc w:val="center"/>
        <w:rPr>
          <w:rFonts w:ascii="Arial" w:hAnsi="Arial" w:cs="Arial"/>
          <w:b/>
          <w:sz w:val="24"/>
          <w:szCs w:val="24"/>
        </w:rPr>
      </w:pPr>
      <w:r>
        <w:rPr>
          <w:rFonts w:ascii="Arial" w:hAnsi="Arial" w:cs="Arial"/>
          <w:b/>
          <w:sz w:val="24"/>
          <w:szCs w:val="24"/>
        </w:rPr>
        <w:t>Član 64</w:t>
      </w:r>
      <w:r w:rsidR="00BF70A7" w:rsidRPr="008D3E45">
        <w:rPr>
          <w:rFonts w:ascii="Arial" w:hAnsi="Arial" w:cs="Arial"/>
          <w:b/>
          <w:sz w:val="24"/>
          <w:szCs w:val="24"/>
        </w:rPr>
        <w:t>.</w:t>
      </w:r>
    </w:p>
    <w:p w:rsidR="007B176A" w:rsidRPr="008D3E45" w:rsidRDefault="007B176A" w:rsidP="008D3E45">
      <w:pPr>
        <w:autoSpaceDE w:val="0"/>
        <w:autoSpaceDN w:val="0"/>
        <w:adjustRightInd w:val="0"/>
        <w:spacing w:after="0"/>
        <w:jc w:val="center"/>
        <w:rPr>
          <w:rFonts w:ascii="Arial" w:hAnsi="Arial" w:cs="Arial"/>
          <w:b/>
          <w:sz w:val="24"/>
          <w:szCs w:val="24"/>
        </w:rPr>
      </w:pPr>
    </w:p>
    <w:p w:rsidR="00BF70A7" w:rsidRPr="00BD1ABB" w:rsidRDefault="00426706" w:rsidP="00BD1ABB">
      <w:pPr>
        <w:autoSpaceDE w:val="0"/>
        <w:autoSpaceDN w:val="0"/>
        <w:adjustRightInd w:val="0"/>
        <w:spacing w:after="0"/>
        <w:jc w:val="both"/>
        <w:rPr>
          <w:rFonts w:ascii="Arial" w:hAnsi="Arial" w:cs="Arial"/>
          <w:sz w:val="24"/>
          <w:szCs w:val="24"/>
        </w:rPr>
      </w:pPr>
      <w:r>
        <w:rPr>
          <w:rFonts w:ascii="Arial" w:hAnsi="Arial" w:cs="Arial"/>
          <w:sz w:val="24"/>
          <w:szCs w:val="24"/>
        </w:rPr>
        <w:t xml:space="preserve">Ministarstvo je obavezno </w:t>
      </w:r>
      <w:r w:rsidR="00BF70A7" w:rsidRPr="008D3E45">
        <w:rPr>
          <w:rFonts w:ascii="Arial" w:hAnsi="Arial" w:cs="Arial"/>
          <w:sz w:val="24"/>
          <w:szCs w:val="24"/>
        </w:rPr>
        <w:t xml:space="preserve">sa primaocima kojima je odobreno finansiranje programa ili projekta putem javnog poziva (u daljem tekstu: korisnikom sredstava) potpisati ugovor o finansiranju najkasnije 15 dana od dana donošenja odluke o dodjeli budžetskih sredstava. </w:t>
      </w:r>
    </w:p>
    <w:p w:rsidR="00BF70A7" w:rsidRPr="00012C33"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t>Član 65</w:t>
      </w:r>
      <w:r w:rsidR="00BF70A7" w:rsidRPr="008D3E45">
        <w:rPr>
          <w:rFonts w:ascii="Arial" w:hAnsi="Arial" w:cs="Arial"/>
          <w:b/>
          <w:sz w:val="24"/>
          <w:szCs w:val="24"/>
        </w:rPr>
        <w:t>.</w:t>
      </w:r>
    </w:p>
    <w:p w:rsidR="00BF70A7" w:rsidRPr="008D3E45" w:rsidRDefault="00BF70A7" w:rsidP="008D3E45">
      <w:pPr>
        <w:pStyle w:val="BodyText21"/>
        <w:spacing w:before="0" w:after="0" w:line="276" w:lineRule="auto"/>
        <w:ind w:right="46"/>
        <w:jc w:val="both"/>
        <w:rPr>
          <w:rFonts w:ascii="Arial" w:hAnsi="Arial" w:cs="Arial"/>
          <w:szCs w:val="24"/>
          <w:lang w:val="hr-BA"/>
        </w:rPr>
      </w:pPr>
      <w:r w:rsidRPr="008D3E45">
        <w:rPr>
          <w:rFonts w:ascii="Arial" w:hAnsi="Arial" w:cs="Arial"/>
          <w:szCs w:val="24"/>
          <w:lang w:val="hr-BA"/>
        </w:rPr>
        <w:t>Sa korisnicima sredstava, zavisno od karaktera programa ili projekta, ministrica/ministar će potpisati posebne ugovore o realizaciji dodijeljenih sredstava, kojim će se regulirati način i rokovi utroška sredstava i izvještavanje.</w:t>
      </w:r>
    </w:p>
    <w:p w:rsidR="00BF70A7" w:rsidRPr="008D3E45" w:rsidRDefault="00BF70A7" w:rsidP="008D3E45">
      <w:pPr>
        <w:pStyle w:val="BodyText21"/>
        <w:spacing w:before="0" w:after="0" w:line="276" w:lineRule="auto"/>
        <w:ind w:left="993" w:right="46" w:hanging="720"/>
        <w:jc w:val="both"/>
        <w:rPr>
          <w:rFonts w:ascii="Arial" w:hAnsi="Arial" w:cs="Arial"/>
          <w:szCs w:val="24"/>
          <w:lang w:val="hr-BA"/>
        </w:rPr>
      </w:pPr>
    </w:p>
    <w:p w:rsidR="00BF70A7" w:rsidRPr="008D3E45" w:rsidRDefault="00BF70A7" w:rsidP="008D3E45">
      <w:pPr>
        <w:pStyle w:val="BodyText21"/>
        <w:spacing w:before="0" w:after="0" w:line="276" w:lineRule="auto"/>
        <w:ind w:right="46"/>
        <w:jc w:val="both"/>
        <w:rPr>
          <w:rFonts w:ascii="Arial" w:hAnsi="Arial" w:cs="Arial"/>
          <w:szCs w:val="24"/>
          <w:lang w:val="hr-BA"/>
        </w:rPr>
      </w:pPr>
      <w:r w:rsidRPr="008D3E45">
        <w:rPr>
          <w:rFonts w:ascii="Arial" w:hAnsi="Arial" w:cs="Arial"/>
          <w:szCs w:val="24"/>
          <w:lang w:val="hr-BA"/>
        </w:rPr>
        <w:t>Izuzetno, Federalno ministarstvo obrazovanja i nauke može, na osnovu opravdanog zahtjeva korisnika, produžiti rok realizacije pojedinog projekta, koji je određen u ugovoru.</w:t>
      </w:r>
    </w:p>
    <w:p w:rsidR="00BF70A7" w:rsidRPr="00012C33"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t>Član 66</w:t>
      </w:r>
      <w:r w:rsidR="00BF70A7" w:rsidRPr="008D3E45">
        <w:rPr>
          <w:rFonts w:ascii="Arial" w:hAnsi="Arial" w:cs="Arial"/>
          <w:b/>
          <w:sz w:val="24"/>
          <w:szCs w:val="24"/>
        </w:rPr>
        <w:t>.</w:t>
      </w:r>
    </w:p>
    <w:p w:rsidR="00BF70A7" w:rsidRPr="008D3E45" w:rsidRDefault="00BF70A7" w:rsidP="008D3E45">
      <w:pPr>
        <w:pStyle w:val="BodyText21"/>
        <w:spacing w:before="0" w:after="0" w:line="276" w:lineRule="auto"/>
        <w:ind w:right="46"/>
        <w:jc w:val="both"/>
        <w:rPr>
          <w:rFonts w:ascii="Arial" w:hAnsi="Arial" w:cs="Arial"/>
          <w:szCs w:val="24"/>
          <w:lang w:val="hr-BA"/>
        </w:rPr>
      </w:pPr>
      <w:r w:rsidRPr="008D3E45">
        <w:rPr>
          <w:rFonts w:ascii="Arial" w:hAnsi="Arial" w:cs="Arial"/>
          <w:szCs w:val="24"/>
          <w:lang w:val="hr-BA"/>
        </w:rPr>
        <w:t xml:space="preserve">U slučaju da </w:t>
      </w:r>
      <w:r w:rsidR="007B176A">
        <w:rPr>
          <w:rFonts w:ascii="Arial" w:hAnsi="Arial" w:cs="Arial"/>
          <w:szCs w:val="24"/>
          <w:lang w:val="hr-BA"/>
        </w:rPr>
        <w:t>M</w:t>
      </w:r>
      <w:r w:rsidRPr="008D3E45">
        <w:rPr>
          <w:rFonts w:ascii="Arial" w:hAnsi="Arial" w:cs="Arial"/>
          <w:szCs w:val="24"/>
          <w:lang w:val="hr-BA"/>
        </w:rPr>
        <w:t>inistarstvo odobri produženje roka realizacije jednog ili više projekata, sa korisnikom sredstava bit će sklopljen aneks na ugovor.</w:t>
      </w:r>
    </w:p>
    <w:p w:rsidR="00BF70A7" w:rsidRPr="008D3E45" w:rsidRDefault="00BF70A7" w:rsidP="008D3E45">
      <w:pPr>
        <w:pStyle w:val="BodyText21"/>
        <w:spacing w:before="0" w:after="0" w:line="276" w:lineRule="auto"/>
        <w:ind w:left="993" w:right="46" w:hanging="720"/>
        <w:jc w:val="both"/>
        <w:rPr>
          <w:rFonts w:ascii="Arial" w:hAnsi="Arial" w:cs="Arial"/>
          <w:szCs w:val="24"/>
          <w:lang w:val="hr-BA"/>
        </w:rPr>
      </w:pPr>
    </w:p>
    <w:p w:rsidR="00D21E6A" w:rsidRPr="00BD1ABB" w:rsidRDefault="00BF70A7" w:rsidP="00BD1ABB">
      <w:pPr>
        <w:pStyle w:val="BodyText21"/>
        <w:spacing w:before="0" w:after="0" w:line="276" w:lineRule="auto"/>
        <w:ind w:right="46"/>
        <w:jc w:val="both"/>
        <w:rPr>
          <w:rFonts w:ascii="Arial" w:hAnsi="Arial" w:cs="Arial"/>
          <w:szCs w:val="24"/>
          <w:lang w:val="hr-BA"/>
        </w:rPr>
      </w:pPr>
      <w:r w:rsidRPr="008D3E45">
        <w:rPr>
          <w:rFonts w:ascii="Arial" w:hAnsi="Arial" w:cs="Arial"/>
          <w:szCs w:val="24"/>
          <w:lang w:val="hr-BA"/>
        </w:rPr>
        <w:t>Korisnik sredstava tekućih transfera je obavezan dodijeljena sredstva utrošiti namjenski i u roku propisanim ugovorom, te podnijeti izvještaj o namjenskom utrošku sredstava i ostvarenim efektima ulaganja u roku od 15 dana od dana realizacije sredstava.</w:t>
      </w:r>
    </w:p>
    <w:p w:rsidR="00BF70A7" w:rsidRPr="00012C33"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t>Član 67</w:t>
      </w:r>
      <w:r w:rsidR="00BF70A7" w:rsidRPr="008D3E45">
        <w:rPr>
          <w:rFonts w:ascii="Arial" w:hAnsi="Arial" w:cs="Arial"/>
          <w:b/>
          <w:sz w:val="24"/>
          <w:szCs w:val="24"/>
        </w:rPr>
        <w:t>.</w:t>
      </w:r>
    </w:p>
    <w:p w:rsidR="00BF70A7" w:rsidRPr="008D3E45" w:rsidRDefault="00BF70A7" w:rsidP="008D3E45">
      <w:pPr>
        <w:pStyle w:val="BodyText21"/>
        <w:spacing w:before="0" w:after="0" w:line="276" w:lineRule="auto"/>
        <w:ind w:right="46"/>
        <w:jc w:val="both"/>
        <w:rPr>
          <w:rFonts w:ascii="Arial" w:hAnsi="Arial" w:cs="Arial"/>
          <w:szCs w:val="24"/>
          <w:lang w:val="hr-BA"/>
        </w:rPr>
      </w:pPr>
      <w:r w:rsidRPr="008D3E45">
        <w:rPr>
          <w:rFonts w:ascii="Arial" w:hAnsi="Arial" w:cs="Arial"/>
          <w:szCs w:val="24"/>
          <w:lang w:val="hr-BA"/>
        </w:rPr>
        <w:t>Rok za realizaciju dodijelje</w:t>
      </w:r>
      <w:r w:rsidR="007A1599">
        <w:rPr>
          <w:rFonts w:ascii="Arial" w:hAnsi="Arial" w:cs="Arial"/>
          <w:szCs w:val="24"/>
          <w:lang w:val="hr-BA"/>
        </w:rPr>
        <w:t>nih sredstava tekućih transfera</w:t>
      </w:r>
      <w:r w:rsidRPr="008D3E45">
        <w:rPr>
          <w:rFonts w:ascii="Arial" w:hAnsi="Arial" w:cs="Arial"/>
          <w:szCs w:val="24"/>
          <w:lang w:val="hr-BA"/>
        </w:rPr>
        <w:t xml:space="preserve"> u pravilu teče od dana uplate sredstava na račun korisnika sredstava.</w:t>
      </w:r>
    </w:p>
    <w:p w:rsidR="00BF70A7" w:rsidRPr="008D3E45" w:rsidRDefault="00BF70A7" w:rsidP="008D3E45">
      <w:pPr>
        <w:pStyle w:val="BodyText21"/>
        <w:spacing w:before="0" w:after="0" w:line="276" w:lineRule="auto"/>
        <w:ind w:left="993" w:right="46" w:hanging="720"/>
        <w:jc w:val="both"/>
        <w:rPr>
          <w:rFonts w:ascii="Arial" w:hAnsi="Arial" w:cs="Arial"/>
          <w:szCs w:val="24"/>
          <w:lang w:val="hr-BA"/>
        </w:rPr>
      </w:pPr>
    </w:p>
    <w:p w:rsidR="00BF70A7" w:rsidRPr="00012C33"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t>Član 68</w:t>
      </w:r>
      <w:r w:rsidR="00BF70A7" w:rsidRPr="008D3E45">
        <w:rPr>
          <w:rFonts w:ascii="Arial" w:hAnsi="Arial" w:cs="Arial"/>
          <w:b/>
          <w:sz w:val="24"/>
          <w:szCs w:val="24"/>
        </w:rPr>
        <w:t>.</w:t>
      </w:r>
    </w:p>
    <w:p w:rsidR="00A55CE9" w:rsidRPr="008D3E45" w:rsidRDefault="00BF70A7" w:rsidP="001237AA">
      <w:pPr>
        <w:pStyle w:val="BodyText21"/>
        <w:spacing w:before="0" w:after="0" w:line="276" w:lineRule="auto"/>
        <w:ind w:right="46"/>
        <w:jc w:val="both"/>
        <w:rPr>
          <w:rFonts w:ascii="Arial" w:hAnsi="Arial" w:cs="Arial"/>
          <w:szCs w:val="24"/>
          <w:lang w:val="hr-BA"/>
        </w:rPr>
      </w:pPr>
      <w:r w:rsidRPr="008D3E45">
        <w:rPr>
          <w:rFonts w:ascii="Arial" w:hAnsi="Arial" w:cs="Arial"/>
          <w:szCs w:val="24"/>
          <w:lang w:val="hr-BA"/>
        </w:rPr>
        <w:t>Ukoliko korisnik sredstava blagovremeno ne dostavi izvještaj o utrošku sredstava ili se utvrdi da je sredstva utrošio nenamjenski, isti je dužan izvršiti povrat sredstava na JRT.</w:t>
      </w:r>
    </w:p>
    <w:p w:rsidR="00BF70A7" w:rsidRPr="00012C33"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lastRenderedPageBreak/>
        <w:t>Član 69</w:t>
      </w:r>
      <w:r w:rsidR="00BF70A7" w:rsidRPr="008D3E45">
        <w:rPr>
          <w:rFonts w:ascii="Arial" w:hAnsi="Arial" w:cs="Arial"/>
          <w:b/>
          <w:sz w:val="24"/>
          <w:szCs w:val="24"/>
        </w:rPr>
        <w:t>.</w:t>
      </w:r>
    </w:p>
    <w:p w:rsidR="00BF70A7"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Ocjenjivanje prijava, donošenje odluke o dodjeli budžetskih sredstava tekućih transfera i vrijeme potpisivanja ugovora o finansiranju ne bi trebalo trajati duže od 60 dana od zadnjeg dana roka za dostavu prijava po javnom poziv, zavisno od raspoloživih i operativnih sredstava u Budžetu Federacije</w:t>
      </w:r>
      <w:r w:rsidR="00D21E6A">
        <w:rPr>
          <w:rFonts w:ascii="Arial" w:hAnsi="Arial" w:cs="Arial"/>
          <w:sz w:val="24"/>
          <w:szCs w:val="24"/>
        </w:rPr>
        <w:t xml:space="preserve"> </w:t>
      </w:r>
      <w:r w:rsidR="00D21E6A">
        <w:rPr>
          <w:rFonts w:ascii="Arial" w:hAnsi="Arial" w:cs="Arial"/>
          <w:noProof/>
          <w:sz w:val="24"/>
          <w:szCs w:val="24"/>
          <w:lang w:val="hr-BA"/>
        </w:rPr>
        <w:t>Bosne i Hercegovin</w:t>
      </w:r>
      <w:r w:rsidR="00D21E6A">
        <w:rPr>
          <w:rFonts w:ascii="Arial" w:hAnsi="Arial" w:cs="Arial"/>
          <w:sz w:val="24"/>
          <w:szCs w:val="24"/>
        </w:rPr>
        <w:t xml:space="preserve">e </w:t>
      </w:r>
      <w:r w:rsidRPr="008D3E45">
        <w:rPr>
          <w:rFonts w:ascii="Arial" w:hAnsi="Arial" w:cs="Arial"/>
          <w:sz w:val="24"/>
          <w:szCs w:val="24"/>
        </w:rPr>
        <w:t xml:space="preserve"> na pozicijama tekućih transfera.</w:t>
      </w:r>
    </w:p>
    <w:p w:rsidR="00012C33" w:rsidRPr="008D3E45" w:rsidRDefault="00012C33" w:rsidP="008D3E45">
      <w:pPr>
        <w:autoSpaceDE w:val="0"/>
        <w:autoSpaceDN w:val="0"/>
        <w:adjustRightInd w:val="0"/>
        <w:spacing w:after="0"/>
        <w:jc w:val="both"/>
        <w:rPr>
          <w:rFonts w:ascii="Arial" w:hAnsi="Arial" w:cs="Arial"/>
          <w:sz w:val="24"/>
          <w:szCs w:val="24"/>
        </w:rPr>
      </w:pPr>
    </w:p>
    <w:p w:rsidR="00075C82"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70</w:t>
      </w:r>
      <w:r w:rsidR="00BF70A7" w:rsidRPr="008D3E45">
        <w:rPr>
          <w:rFonts w:ascii="Arial" w:hAnsi="Arial" w:cs="Arial"/>
          <w:b/>
          <w:sz w:val="24"/>
          <w:szCs w:val="24"/>
        </w:rPr>
        <w:t>.</w:t>
      </w:r>
    </w:p>
    <w:p w:rsidR="001237AA" w:rsidRDefault="00BF70A7" w:rsidP="008D3E45">
      <w:pPr>
        <w:autoSpaceDE w:val="0"/>
        <w:autoSpaceDN w:val="0"/>
        <w:adjustRightInd w:val="0"/>
        <w:spacing w:after="0"/>
        <w:jc w:val="both"/>
        <w:rPr>
          <w:rFonts w:ascii="Arial" w:hAnsi="Arial" w:cs="Arial"/>
          <w:sz w:val="24"/>
          <w:szCs w:val="24"/>
        </w:rPr>
      </w:pPr>
      <w:r w:rsidRPr="00D21E6A">
        <w:rPr>
          <w:rFonts w:ascii="Arial" w:hAnsi="Arial" w:cs="Arial"/>
          <w:sz w:val="24"/>
          <w:szCs w:val="24"/>
        </w:rPr>
        <w:t>Nacrt ugovora</w:t>
      </w:r>
      <w:r w:rsidR="006E19A2" w:rsidRPr="006E19A2">
        <w:rPr>
          <w:rFonts w:ascii="Arial" w:hAnsi="Arial" w:cs="Arial"/>
          <w:sz w:val="24"/>
          <w:szCs w:val="24"/>
        </w:rPr>
        <w:t xml:space="preserve"> </w:t>
      </w:r>
      <w:r w:rsidR="006E19A2" w:rsidRPr="008D3E45">
        <w:rPr>
          <w:rFonts w:ascii="Arial" w:hAnsi="Arial" w:cs="Arial"/>
          <w:sz w:val="24"/>
          <w:szCs w:val="24"/>
        </w:rPr>
        <w:t>o</w:t>
      </w:r>
      <w:r w:rsidR="006E19A2" w:rsidRPr="006E19A2">
        <w:rPr>
          <w:rFonts w:ascii="Arial" w:hAnsi="Arial" w:cs="Arial"/>
          <w:sz w:val="24"/>
          <w:szCs w:val="24"/>
        </w:rPr>
        <w:t xml:space="preserve"> </w:t>
      </w:r>
      <w:r w:rsidR="006E19A2" w:rsidRPr="008D3E45">
        <w:rPr>
          <w:rFonts w:ascii="Arial" w:hAnsi="Arial" w:cs="Arial"/>
          <w:sz w:val="24"/>
          <w:szCs w:val="24"/>
        </w:rPr>
        <w:t>finansiranju</w:t>
      </w:r>
      <w:r w:rsidR="006E19A2">
        <w:rPr>
          <w:rFonts w:ascii="Arial" w:hAnsi="Arial" w:cs="Arial"/>
          <w:sz w:val="24"/>
          <w:szCs w:val="24"/>
        </w:rPr>
        <w:t>, odnosno</w:t>
      </w:r>
      <w:r w:rsidR="006E19A2" w:rsidRPr="008D3E45">
        <w:rPr>
          <w:rFonts w:ascii="Arial" w:hAnsi="Arial" w:cs="Arial"/>
          <w:sz w:val="24"/>
          <w:szCs w:val="24"/>
        </w:rPr>
        <w:t xml:space="preserve"> dodjeli budžetskih sredstava</w:t>
      </w:r>
      <w:r w:rsidRPr="00D21E6A">
        <w:rPr>
          <w:rFonts w:ascii="Arial" w:hAnsi="Arial" w:cs="Arial"/>
          <w:sz w:val="24"/>
          <w:szCs w:val="24"/>
        </w:rPr>
        <w:t xml:space="preserve"> prip</w:t>
      </w:r>
      <w:r w:rsidR="00E47EC4" w:rsidRPr="00D21E6A">
        <w:rPr>
          <w:rFonts w:ascii="Arial" w:hAnsi="Arial" w:cs="Arial"/>
          <w:sz w:val="24"/>
          <w:szCs w:val="24"/>
        </w:rPr>
        <w:t xml:space="preserve">rema </w:t>
      </w:r>
      <w:r w:rsidRPr="00D21E6A">
        <w:rPr>
          <w:rFonts w:ascii="Arial" w:hAnsi="Arial" w:cs="Arial"/>
          <w:sz w:val="24"/>
          <w:szCs w:val="24"/>
        </w:rPr>
        <w:t xml:space="preserve">nadležni sektor. </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Prije nego što se ugovor </w:t>
      </w:r>
      <w:r w:rsidR="002924ED" w:rsidRPr="008D3E45">
        <w:rPr>
          <w:rFonts w:ascii="Arial" w:hAnsi="Arial" w:cs="Arial"/>
          <w:sz w:val="24"/>
          <w:szCs w:val="24"/>
        </w:rPr>
        <w:t>dostavi na potpisivanje ministrici/ministru</w:t>
      </w:r>
      <w:r w:rsidRPr="008D3E45">
        <w:rPr>
          <w:rFonts w:ascii="Arial" w:hAnsi="Arial" w:cs="Arial"/>
          <w:sz w:val="24"/>
          <w:szCs w:val="24"/>
        </w:rPr>
        <w:t>,</w:t>
      </w:r>
      <w:r w:rsidR="0026032F">
        <w:rPr>
          <w:rFonts w:ascii="Arial" w:hAnsi="Arial" w:cs="Arial"/>
          <w:sz w:val="24"/>
          <w:szCs w:val="24"/>
        </w:rPr>
        <w:t xml:space="preserve"> Služba za finansijske poslove M</w:t>
      </w:r>
      <w:r w:rsidRPr="008D3E45">
        <w:rPr>
          <w:rFonts w:ascii="Arial" w:hAnsi="Arial" w:cs="Arial"/>
          <w:sz w:val="24"/>
          <w:szCs w:val="24"/>
        </w:rPr>
        <w:t>inistarstva razmatra i daje mišljenje na odredbe nacr</w:t>
      </w:r>
      <w:r w:rsidR="002924ED" w:rsidRPr="008D3E45">
        <w:rPr>
          <w:rFonts w:ascii="Arial" w:hAnsi="Arial" w:cs="Arial"/>
          <w:sz w:val="24"/>
          <w:szCs w:val="24"/>
        </w:rPr>
        <w:t>ta ugovora i/ili odluke</w:t>
      </w:r>
      <w:r w:rsidRPr="008D3E45">
        <w:rPr>
          <w:rFonts w:ascii="Arial" w:hAnsi="Arial" w:cs="Arial"/>
          <w:sz w:val="24"/>
          <w:szCs w:val="24"/>
        </w:rPr>
        <w:t xml:space="preserve"> koji se odnosi na finansijske odredbe, </w:t>
      </w:r>
      <w:r w:rsidR="006E19A2">
        <w:rPr>
          <w:rFonts w:ascii="Arial" w:hAnsi="Arial" w:cs="Arial"/>
          <w:sz w:val="24"/>
          <w:szCs w:val="24"/>
        </w:rPr>
        <w:t>odnosno odredbe koje reguli</w:t>
      </w:r>
      <w:r w:rsidR="0026032F">
        <w:rPr>
          <w:rFonts w:ascii="Arial" w:hAnsi="Arial" w:cs="Arial"/>
          <w:sz w:val="24"/>
          <w:szCs w:val="24"/>
        </w:rPr>
        <w:t>raju</w:t>
      </w:r>
      <w:r w:rsidRPr="008D3E45">
        <w:rPr>
          <w:rFonts w:ascii="Arial" w:hAnsi="Arial" w:cs="Arial"/>
          <w:sz w:val="24"/>
          <w:szCs w:val="24"/>
        </w:rPr>
        <w:t xml:space="preserve"> obavezne evidencije finansijske dokumentacije koju treba voditi korisnik sredstava, odredbe koje se odnose na povrate nenamjenski utrošenih ili manje utrošenih sredstava i sl.</w:t>
      </w:r>
    </w:p>
    <w:p w:rsidR="00BF70A7" w:rsidRPr="008D3E45" w:rsidRDefault="00BF70A7" w:rsidP="008D3E45">
      <w:pPr>
        <w:autoSpaceDE w:val="0"/>
        <w:autoSpaceDN w:val="0"/>
        <w:adjustRightInd w:val="0"/>
        <w:spacing w:after="0"/>
        <w:jc w:val="center"/>
        <w:rPr>
          <w:rFonts w:ascii="Arial" w:hAnsi="Arial" w:cs="Arial"/>
          <w:b/>
          <w:sz w:val="24"/>
          <w:szCs w:val="24"/>
        </w:rPr>
      </w:pPr>
    </w:p>
    <w:p w:rsidR="001237AA" w:rsidRPr="008D3E45"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71</w:t>
      </w:r>
      <w:r w:rsidR="00BF70A7" w:rsidRPr="008D3E45">
        <w:rPr>
          <w:rFonts w:ascii="Arial" w:hAnsi="Arial" w:cs="Arial"/>
          <w:b/>
          <w:sz w:val="24"/>
          <w:szCs w:val="24"/>
        </w:rPr>
        <w:t>.</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Ugovor o finansiranju odobrenih projekata minimalno sadrži sljedeće elemente:</w:t>
      </w:r>
    </w:p>
    <w:p w:rsidR="00BF70A7" w:rsidRPr="008D3E45" w:rsidRDefault="00BF70A7" w:rsidP="008D3E45">
      <w:pPr>
        <w:autoSpaceDE w:val="0"/>
        <w:autoSpaceDN w:val="0"/>
        <w:adjustRightInd w:val="0"/>
        <w:spacing w:after="0"/>
        <w:jc w:val="both"/>
        <w:rPr>
          <w:rFonts w:ascii="Arial" w:hAnsi="Arial" w:cs="Arial"/>
          <w:sz w:val="24"/>
          <w:szCs w:val="24"/>
        </w:rPr>
      </w:pPr>
    </w:p>
    <w:p w:rsidR="00BF70A7" w:rsidRPr="006E19A2" w:rsidRDefault="00302146" w:rsidP="006E19A2">
      <w:pPr>
        <w:pStyle w:val="ListParagraph"/>
        <w:numPr>
          <w:ilvl w:val="0"/>
          <w:numId w:val="30"/>
        </w:numPr>
        <w:autoSpaceDE w:val="0"/>
        <w:autoSpaceDN w:val="0"/>
        <w:adjustRightInd w:val="0"/>
        <w:spacing w:after="0"/>
        <w:jc w:val="both"/>
        <w:rPr>
          <w:rFonts w:ascii="Arial" w:hAnsi="Arial" w:cs="Arial"/>
          <w:sz w:val="24"/>
          <w:szCs w:val="24"/>
        </w:rPr>
      </w:pPr>
      <w:r>
        <w:rPr>
          <w:rFonts w:ascii="Arial" w:hAnsi="Arial" w:cs="Arial"/>
          <w:sz w:val="24"/>
          <w:szCs w:val="24"/>
        </w:rPr>
        <w:t>osnovne informacije o M</w:t>
      </w:r>
      <w:r w:rsidR="00BF70A7" w:rsidRPr="006E19A2">
        <w:rPr>
          <w:rFonts w:ascii="Arial" w:hAnsi="Arial" w:cs="Arial"/>
          <w:sz w:val="24"/>
          <w:szCs w:val="24"/>
        </w:rPr>
        <w:t>inistarstvu  i primaocu - korisniku sredstava,</w:t>
      </w:r>
    </w:p>
    <w:p w:rsidR="00BF70A7" w:rsidRPr="006E19A2" w:rsidRDefault="00BF70A7" w:rsidP="006E19A2">
      <w:pPr>
        <w:pStyle w:val="ListParagraph"/>
        <w:numPr>
          <w:ilvl w:val="0"/>
          <w:numId w:val="30"/>
        </w:numPr>
        <w:autoSpaceDE w:val="0"/>
        <w:autoSpaceDN w:val="0"/>
        <w:adjustRightInd w:val="0"/>
        <w:spacing w:after="0"/>
        <w:jc w:val="both"/>
        <w:rPr>
          <w:rFonts w:ascii="Arial" w:hAnsi="Arial" w:cs="Arial"/>
          <w:sz w:val="24"/>
          <w:szCs w:val="24"/>
        </w:rPr>
      </w:pPr>
      <w:r w:rsidRPr="006E19A2">
        <w:rPr>
          <w:rFonts w:ascii="Arial" w:hAnsi="Arial" w:cs="Arial"/>
          <w:sz w:val="24"/>
          <w:szCs w:val="24"/>
        </w:rPr>
        <w:t>svrhu dodjele sredstava odnosno za šta se dodjeljuju sredstva,</w:t>
      </w:r>
    </w:p>
    <w:p w:rsidR="00BF70A7" w:rsidRPr="006E19A2" w:rsidRDefault="00BF70A7" w:rsidP="006E19A2">
      <w:pPr>
        <w:pStyle w:val="ListParagraph"/>
        <w:numPr>
          <w:ilvl w:val="0"/>
          <w:numId w:val="30"/>
        </w:numPr>
        <w:autoSpaceDE w:val="0"/>
        <w:autoSpaceDN w:val="0"/>
        <w:adjustRightInd w:val="0"/>
        <w:spacing w:after="0"/>
        <w:jc w:val="both"/>
        <w:rPr>
          <w:rFonts w:ascii="Arial" w:hAnsi="Arial" w:cs="Arial"/>
          <w:sz w:val="24"/>
          <w:szCs w:val="24"/>
        </w:rPr>
      </w:pPr>
      <w:r w:rsidRPr="006E19A2">
        <w:rPr>
          <w:rFonts w:ascii="Arial" w:hAnsi="Arial" w:cs="Arial"/>
          <w:sz w:val="24"/>
          <w:szCs w:val="24"/>
        </w:rPr>
        <w:t>ukupan iznos sredstava koja se dodjeljuju,</w:t>
      </w:r>
    </w:p>
    <w:p w:rsidR="00BF70A7" w:rsidRPr="006E19A2" w:rsidRDefault="00BF70A7" w:rsidP="006E19A2">
      <w:pPr>
        <w:pStyle w:val="ListParagraph"/>
        <w:numPr>
          <w:ilvl w:val="0"/>
          <w:numId w:val="30"/>
        </w:numPr>
        <w:autoSpaceDE w:val="0"/>
        <w:autoSpaceDN w:val="0"/>
        <w:adjustRightInd w:val="0"/>
        <w:spacing w:after="0"/>
        <w:jc w:val="both"/>
        <w:rPr>
          <w:rFonts w:ascii="Arial" w:hAnsi="Arial" w:cs="Arial"/>
          <w:sz w:val="24"/>
          <w:szCs w:val="24"/>
        </w:rPr>
      </w:pPr>
      <w:r w:rsidRPr="006E19A2">
        <w:rPr>
          <w:rFonts w:ascii="Arial" w:hAnsi="Arial" w:cs="Arial"/>
          <w:sz w:val="24"/>
          <w:szCs w:val="24"/>
        </w:rPr>
        <w:t>vrijeme i mjesto provođenja programa ili projekta,</w:t>
      </w:r>
    </w:p>
    <w:p w:rsidR="00BF70A7" w:rsidRPr="006E19A2" w:rsidRDefault="00BF70A7" w:rsidP="006E19A2">
      <w:pPr>
        <w:pStyle w:val="ListParagraph"/>
        <w:numPr>
          <w:ilvl w:val="0"/>
          <w:numId w:val="30"/>
        </w:numPr>
        <w:autoSpaceDE w:val="0"/>
        <w:autoSpaceDN w:val="0"/>
        <w:adjustRightInd w:val="0"/>
        <w:spacing w:after="0"/>
        <w:jc w:val="both"/>
        <w:rPr>
          <w:rFonts w:ascii="Arial" w:hAnsi="Arial" w:cs="Arial"/>
          <w:sz w:val="24"/>
          <w:szCs w:val="24"/>
        </w:rPr>
      </w:pPr>
      <w:r w:rsidRPr="006E19A2">
        <w:rPr>
          <w:rFonts w:ascii="Arial" w:hAnsi="Arial" w:cs="Arial"/>
          <w:sz w:val="24"/>
          <w:szCs w:val="24"/>
        </w:rPr>
        <w:t>dinamiku i modalitete za doznačavanje sredstava,</w:t>
      </w:r>
    </w:p>
    <w:p w:rsidR="00BF70A7" w:rsidRDefault="00BF70A7" w:rsidP="006E19A2">
      <w:pPr>
        <w:pStyle w:val="ListParagraph"/>
        <w:numPr>
          <w:ilvl w:val="0"/>
          <w:numId w:val="30"/>
        </w:numPr>
        <w:autoSpaceDE w:val="0"/>
        <w:autoSpaceDN w:val="0"/>
        <w:adjustRightInd w:val="0"/>
        <w:spacing w:after="0"/>
        <w:jc w:val="both"/>
        <w:rPr>
          <w:rFonts w:ascii="Arial" w:hAnsi="Arial" w:cs="Arial"/>
          <w:sz w:val="24"/>
          <w:szCs w:val="24"/>
        </w:rPr>
      </w:pPr>
      <w:r w:rsidRPr="006E19A2">
        <w:rPr>
          <w:rFonts w:ascii="Arial" w:hAnsi="Arial" w:cs="Arial"/>
          <w:sz w:val="24"/>
          <w:szCs w:val="24"/>
        </w:rPr>
        <w:t>modalitete za praćenje i ocjenjivanje, te namjensko trošenje dodijeljenih sredstava, uključujući:</w:t>
      </w:r>
    </w:p>
    <w:p w:rsidR="00BF70A7" w:rsidRDefault="00BF70A7" w:rsidP="008D3E45">
      <w:pPr>
        <w:pStyle w:val="ListParagraph"/>
        <w:numPr>
          <w:ilvl w:val="0"/>
          <w:numId w:val="32"/>
        </w:numPr>
        <w:autoSpaceDE w:val="0"/>
        <w:autoSpaceDN w:val="0"/>
        <w:adjustRightInd w:val="0"/>
        <w:spacing w:after="0"/>
        <w:jc w:val="both"/>
        <w:rPr>
          <w:rFonts w:ascii="Arial" w:hAnsi="Arial" w:cs="Arial"/>
          <w:sz w:val="24"/>
          <w:szCs w:val="24"/>
        </w:rPr>
      </w:pPr>
      <w:r w:rsidRPr="006E19A2">
        <w:rPr>
          <w:rFonts w:ascii="Arial" w:hAnsi="Arial" w:cs="Arial"/>
          <w:sz w:val="24"/>
          <w:szCs w:val="24"/>
        </w:rPr>
        <w:t>obaveznu dokumentaciju koju treba voditi primalac/korisnik sredstava, a kojom dokazuje</w:t>
      </w:r>
      <w:r w:rsidR="006E19A2">
        <w:rPr>
          <w:rFonts w:ascii="Arial" w:hAnsi="Arial" w:cs="Arial"/>
          <w:sz w:val="24"/>
          <w:szCs w:val="24"/>
        </w:rPr>
        <w:t xml:space="preserve"> </w:t>
      </w:r>
      <w:r w:rsidRPr="006E19A2">
        <w:rPr>
          <w:rFonts w:ascii="Arial" w:hAnsi="Arial" w:cs="Arial"/>
          <w:sz w:val="24"/>
          <w:szCs w:val="24"/>
        </w:rPr>
        <w:t>namjensko trošenje doznačenih sredstava,</w:t>
      </w:r>
    </w:p>
    <w:p w:rsidR="00BF70A7" w:rsidRDefault="00BF70A7" w:rsidP="008D3E45">
      <w:pPr>
        <w:pStyle w:val="ListParagraph"/>
        <w:numPr>
          <w:ilvl w:val="0"/>
          <w:numId w:val="32"/>
        </w:numPr>
        <w:autoSpaceDE w:val="0"/>
        <w:autoSpaceDN w:val="0"/>
        <w:adjustRightInd w:val="0"/>
        <w:spacing w:after="0"/>
        <w:jc w:val="both"/>
        <w:rPr>
          <w:rFonts w:ascii="Arial" w:hAnsi="Arial" w:cs="Arial"/>
          <w:sz w:val="24"/>
          <w:szCs w:val="24"/>
        </w:rPr>
      </w:pPr>
      <w:r w:rsidRPr="006E19A2">
        <w:rPr>
          <w:rFonts w:ascii="Arial" w:hAnsi="Arial" w:cs="Arial"/>
          <w:sz w:val="24"/>
          <w:szCs w:val="24"/>
        </w:rPr>
        <w:t>postupanje sa imovinom (opremom i sl.) koja se nabavlja iz doznačenih sredstava,</w:t>
      </w:r>
    </w:p>
    <w:p w:rsidR="00BF70A7" w:rsidRDefault="00BF70A7" w:rsidP="008D3E45">
      <w:pPr>
        <w:pStyle w:val="ListParagraph"/>
        <w:numPr>
          <w:ilvl w:val="0"/>
          <w:numId w:val="32"/>
        </w:numPr>
        <w:autoSpaceDE w:val="0"/>
        <w:autoSpaceDN w:val="0"/>
        <w:adjustRightInd w:val="0"/>
        <w:spacing w:after="0"/>
        <w:jc w:val="both"/>
        <w:rPr>
          <w:rFonts w:ascii="Arial" w:hAnsi="Arial" w:cs="Arial"/>
          <w:sz w:val="24"/>
          <w:szCs w:val="24"/>
        </w:rPr>
      </w:pPr>
      <w:r w:rsidRPr="006E19A2">
        <w:rPr>
          <w:rFonts w:ascii="Arial" w:hAnsi="Arial" w:cs="Arial"/>
          <w:sz w:val="24"/>
          <w:szCs w:val="24"/>
        </w:rPr>
        <w:t>izvještaj o aktivnostima i finansijsko izvještavanje, te rokove predaje izvještaja,</w:t>
      </w:r>
    </w:p>
    <w:p w:rsidR="00BF70A7" w:rsidRDefault="00BF70A7" w:rsidP="008D3E45">
      <w:pPr>
        <w:pStyle w:val="ListParagraph"/>
        <w:numPr>
          <w:ilvl w:val="0"/>
          <w:numId w:val="32"/>
        </w:numPr>
        <w:autoSpaceDE w:val="0"/>
        <w:autoSpaceDN w:val="0"/>
        <w:adjustRightInd w:val="0"/>
        <w:spacing w:after="0"/>
        <w:jc w:val="both"/>
        <w:rPr>
          <w:rFonts w:ascii="Arial" w:hAnsi="Arial" w:cs="Arial"/>
          <w:sz w:val="24"/>
          <w:szCs w:val="24"/>
        </w:rPr>
      </w:pPr>
      <w:r w:rsidRPr="006E19A2">
        <w:rPr>
          <w:rFonts w:ascii="Arial" w:hAnsi="Arial" w:cs="Arial"/>
          <w:sz w:val="24"/>
          <w:szCs w:val="24"/>
        </w:rPr>
        <w:t>terenske posjete,</w:t>
      </w:r>
    </w:p>
    <w:p w:rsidR="00BF70A7" w:rsidRDefault="00BF70A7" w:rsidP="008D3E45">
      <w:pPr>
        <w:pStyle w:val="ListParagraph"/>
        <w:numPr>
          <w:ilvl w:val="0"/>
          <w:numId w:val="32"/>
        </w:numPr>
        <w:autoSpaceDE w:val="0"/>
        <w:autoSpaceDN w:val="0"/>
        <w:adjustRightInd w:val="0"/>
        <w:spacing w:after="0"/>
        <w:jc w:val="both"/>
        <w:rPr>
          <w:rFonts w:ascii="Arial" w:hAnsi="Arial" w:cs="Arial"/>
          <w:sz w:val="24"/>
          <w:szCs w:val="24"/>
        </w:rPr>
      </w:pPr>
      <w:r w:rsidRPr="006E19A2">
        <w:rPr>
          <w:rFonts w:ascii="Arial" w:hAnsi="Arial" w:cs="Arial"/>
          <w:sz w:val="24"/>
          <w:szCs w:val="24"/>
        </w:rPr>
        <w:t>uvid u finansijsko poslovanje i druge administrativne i projektne obaveze primaoca korisnika sredstava,</w:t>
      </w:r>
    </w:p>
    <w:p w:rsidR="006E19A2" w:rsidRPr="00BD1ABB" w:rsidRDefault="00BF70A7" w:rsidP="00BD1ABB">
      <w:pPr>
        <w:pStyle w:val="ListParagraph"/>
        <w:numPr>
          <w:ilvl w:val="0"/>
          <w:numId w:val="32"/>
        </w:numPr>
        <w:autoSpaceDE w:val="0"/>
        <w:autoSpaceDN w:val="0"/>
        <w:adjustRightInd w:val="0"/>
        <w:spacing w:after="0"/>
        <w:jc w:val="both"/>
        <w:rPr>
          <w:rFonts w:ascii="Arial" w:hAnsi="Arial" w:cs="Arial"/>
          <w:sz w:val="24"/>
          <w:szCs w:val="24"/>
        </w:rPr>
      </w:pPr>
      <w:r w:rsidRPr="006E19A2">
        <w:rPr>
          <w:rFonts w:ascii="Arial" w:hAnsi="Arial" w:cs="Arial"/>
          <w:sz w:val="24"/>
          <w:szCs w:val="24"/>
        </w:rPr>
        <w:t>mogućnosti uvida i kontrola ugovora od strane interne i vanjske revizije, budžetskog nadzora i slično,</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g) uslove i način promjene odredbi ugovora,</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h) uslove raskida ugovora (osiguranje povrata sredstva u slučaju nevraćanja više uplaćenih ili nenamjenski utrošenih sredstava),</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i) način rješavanja sporova,</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j) obaveze vidljivosti rezultata,</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lastRenderedPageBreak/>
        <w:t>k) prijenos vlasništva, korištenje rezultata</w:t>
      </w:r>
      <w:r w:rsidR="00302146">
        <w:rPr>
          <w:rFonts w:ascii="Arial" w:hAnsi="Arial" w:cs="Arial"/>
          <w:sz w:val="24"/>
          <w:szCs w:val="24"/>
        </w:rPr>
        <w:t xml:space="preserve"> i opreme ako su proiza</w:t>
      </w:r>
      <w:r w:rsidRPr="008D3E45">
        <w:rPr>
          <w:rFonts w:ascii="Arial" w:hAnsi="Arial" w:cs="Arial"/>
          <w:sz w:val="24"/>
          <w:szCs w:val="24"/>
        </w:rPr>
        <w:t>šli iz finansiranih aktivnosti</w:t>
      </w:r>
      <w:r w:rsidR="006E19A2">
        <w:rPr>
          <w:rFonts w:ascii="Arial" w:hAnsi="Arial" w:cs="Arial"/>
          <w:sz w:val="24"/>
          <w:szCs w:val="24"/>
        </w:rPr>
        <w:t>, ako ih ima</w:t>
      </w:r>
      <w:r w:rsidRPr="008D3E45">
        <w:rPr>
          <w:rFonts w:ascii="Arial" w:hAnsi="Arial" w:cs="Arial"/>
          <w:sz w:val="24"/>
          <w:szCs w:val="24"/>
        </w:rPr>
        <w:t>.</w:t>
      </w:r>
    </w:p>
    <w:p w:rsidR="00BF70A7" w:rsidRPr="008D3E45" w:rsidRDefault="00BF70A7" w:rsidP="008D3E45">
      <w:pPr>
        <w:autoSpaceDE w:val="0"/>
        <w:autoSpaceDN w:val="0"/>
        <w:adjustRightInd w:val="0"/>
        <w:spacing w:after="0"/>
        <w:rPr>
          <w:rFonts w:ascii="Arial" w:hAnsi="Arial" w:cs="Arial"/>
          <w:sz w:val="24"/>
          <w:szCs w:val="24"/>
        </w:rPr>
      </w:pPr>
    </w:p>
    <w:p w:rsidR="006E19A2" w:rsidRPr="008D3E45"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72</w:t>
      </w:r>
      <w:r w:rsidR="00BF70A7" w:rsidRPr="008D3E45">
        <w:rPr>
          <w:rFonts w:ascii="Arial" w:hAnsi="Arial" w:cs="Arial"/>
          <w:b/>
          <w:sz w:val="24"/>
          <w:szCs w:val="24"/>
        </w:rPr>
        <w:t>.</w:t>
      </w:r>
    </w:p>
    <w:p w:rsidR="006E19A2"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U slučajevima sufinansiranja, ugovorom se definiraju uslovi i način sufinansiranja programa ili projekta od treće strane. Treća strana u finansiranju može biti bilo koji donator (međunarodni i/ili domaći) ili neka druga javna institucija (drugo ministarstvo ili druga međunarodna institucija), ali može biti i korisnik finansiranja i njegovi partneri (aranžmani sufinansiranja). </w:t>
      </w:r>
    </w:p>
    <w:p w:rsidR="006E19A2" w:rsidRDefault="006E19A2" w:rsidP="008D3E45">
      <w:pPr>
        <w:autoSpaceDE w:val="0"/>
        <w:autoSpaceDN w:val="0"/>
        <w:adjustRightInd w:val="0"/>
        <w:spacing w:after="0"/>
        <w:jc w:val="both"/>
        <w:rPr>
          <w:rFonts w:ascii="Arial" w:hAnsi="Arial" w:cs="Arial"/>
          <w:sz w:val="24"/>
          <w:szCs w:val="24"/>
        </w:rPr>
      </w:pPr>
    </w:p>
    <w:p w:rsidR="007B176A"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Potrebno je najmanje definirati aktivnosti i/ili troškove koji će se finansirati dodijeljenim budžetskim sredstvima, način izvještavanja o utrošku i provođenju aktivnosti i sl. </w:t>
      </w:r>
    </w:p>
    <w:p w:rsidR="006E19A2" w:rsidRDefault="006E19A2" w:rsidP="008D3E45">
      <w:pPr>
        <w:autoSpaceDE w:val="0"/>
        <w:autoSpaceDN w:val="0"/>
        <w:adjustRightInd w:val="0"/>
        <w:spacing w:after="0"/>
        <w:jc w:val="both"/>
        <w:rPr>
          <w:rFonts w:ascii="Arial" w:hAnsi="Arial" w:cs="Arial"/>
          <w:sz w:val="24"/>
          <w:szCs w:val="24"/>
        </w:rPr>
      </w:pP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Definiranje prava i obaveze treće strane vrši se s ciljem izbjegavanja eventualnih nejasnoća i konflikata koji bi potencijalno mog</w:t>
      </w:r>
      <w:r w:rsidR="00EA715D">
        <w:rPr>
          <w:rFonts w:ascii="Arial" w:hAnsi="Arial" w:cs="Arial"/>
          <w:sz w:val="24"/>
          <w:szCs w:val="24"/>
        </w:rPr>
        <w:t>li uti</w:t>
      </w:r>
      <w:r w:rsidRPr="008D3E45">
        <w:rPr>
          <w:rFonts w:ascii="Arial" w:hAnsi="Arial" w:cs="Arial"/>
          <w:sz w:val="24"/>
          <w:szCs w:val="24"/>
        </w:rPr>
        <w:t>cati na provođenje programa i projekta.</w:t>
      </w:r>
    </w:p>
    <w:p w:rsidR="00A61192" w:rsidRDefault="00A61192" w:rsidP="008D3E45">
      <w:pPr>
        <w:autoSpaceDE w:val="0"/>
        <w:autoSpaceDN w:val="0"/>
        <w:adjustRightInd w:val="0"/>
        <w:spacing w:after="0"/>
        <w:rPr>
          <w:rFonts w:ascii="Arial" w:hAnsi="Arial" w:cs="Arial"/>
          <w:b/>
          <w:bCs/>
          <w:sz w:val="24"/>
          <w:szCs w:val="24"/>
        </w:rPr>
      </w:pPr>
    </w:p>
    <w:p w:rsidR="00BF70A7" w:rsidRPr="00BD1ABB" w:rsidRDefault="00BF70A7" w:rsidP="008D3E45">
      <w:pPr>
        <w:autoSpaceDE w:val="0"/>
        <w:autoSpaceDN w:val="0"/>
        <w:adjustRightInd w:val="0"/>
        <w:spacing w:after="0"/>
        <w:rPr>
          <w:rFonts w:ascii="Arial" w:hAnsi="Arial" w:cs="Arial"/>
          <w:b/>
          <w:bCs/>
          <w:sz w:val="28"/>
          <w:szCs w:val="28"/>
        </w:rPr>
      </w:pPr>
      <w:r w:rsidRPr="006E19A2">
        <w:rPr>
          <w:rFonts w:ascii="Arial" w:hAnsi="Arial" w:cs="Arial"/>
          <w:b/>
          <w:bCs/>
          <w:sz w:val="28"/>
          <w:szCs w:val="28"/>
        </w:rPr>
        <w:t>Ugovaranje dodjele odobrenih budžetskih sredstava bez javnog poziva</w:t>
      </w:r>
    </w:p>
    <w:p w:rsidR="006E19A2" w:rsidRPr="008D3E45"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t>Član 73</w:t>
      </w:r>
      <w:r w:rsidR="00BF70A7" w:rsidRPr="008D3E45">
        <w:rPr>
          <w:rFonts w:ascii="Arial" w:hAnsi="Arial" w:cs="Arial"/>
          <w:b/>
          <w:sz w:val="24"/>
          <w:szCs w:val="24"/>
        </w:rPr>
        <w:t>.</w:t>
      </w:r>
    </w:p>
    <w:p w:rsidR="00BF70A7" w:rsidRPr="00E9537C" w:rsidRDefault="00E9537C" w:rsidP="008D3E45">
      <w:pPr>
        <w:autoSpaceDE w:val="0"/>
        <w:autoSpaceDN w:val="0"/>
        <w:adjustRightInd w:val="0"/>
        <w:spacing w:after="0"/>
        <w:jc w:val="both"/>
        <w:rPr>
          <w:rFonts w:ascii="Arial" w:hAnsi="Arial" w:cs="Arial"/>
          <w:sz w:val="24"/>
          <w:szCs w:val="24"/>
        </w:rPr>
      </w:pPr>
      <w:r w:rsidRPr="00E9537C">
        <w:rPr>
          <w:rFonts w:ascii="Arial" w:hAnsi="Arial" w:cs="Arial"/>
          <w:sz w:val="24"/>
          <w:szCs w:val="24"/>
        </w:rPr>
        <w:t xml:space="preserve">Ministarstvo, </w:t>
      </w:r>
      <w:r w:rsidR="00BF70A7" w:rsidRPr="00E9537C">
        <w:rPr>
          <w:rFonts w:ascii="Arial" w:hAnsi="Arial" w:cs="Arial"/>
          <w:sz w:val="24"/>
          <w:szCs w:val="24"/>
        </w:rPr>
        <w:t>za budžetska sredstva</w:t>
      </w:r>
      <w:r w:rsidR="002924ED" w:rsidRPr="00E9537C">
        <w:rPr>
          <w:rFonts w:ascii="Arial" w:hAnsi="Arial" w:cs="Arial"/>
          <w:sz w:val="24"/>
          <w:szCs w:val="24"/>
        </w:rPr>
        <w:t xml:space="preserve"> tekućih transfera</w:t>
      </w:r>
      <w:r w:rsidR="00BF70A7" w:rsidRPr="00E9537C">
        <w:rPr>
          <w:rFonts w:ascii="Arial" w:hAnsi="Arial" w:cs="Arial"/>
          <w:sz w:val="24"/>
          <w:szCs w:val="24"/>
        </w:rPr>
        <w:t xml:space="preserve"> koja se dodje</w:t>
      </w:r>
      <w:r w:rsidR="002924ED" w:rsidRPr="00E9537C">
        <w:rPr>
          <w:rFonts w:ascii="Arial" w:hAnsi="Arial" w:cs="Arial"/>
          <w:sz w:val="24"/>
          <w:szCs w:val="24"/>
        </w:rPr>
        <w:t>lj</w:t>
      </w:r>
      <w:r w:rsidRPr="00E9537C">
        <w:rPr>
          <w:rFonts w:ascii="Arial" w:hAnsi="Arial" w:cs="Arial"/>
          <w:sz w:val="24"/>
          <w:szCs w:val="24"/>
        </w:rPr>
        <w:t xml:space="preserve">uju bez javnog poziva, obavezno </w:t>
      </w:r>
      <w:r w:rsidR="002924ED" w:rsidRPr="00E9537C">
        <w:rPr>
          <w:rFonts w:ascii="Arial" w:hAnsi="Arial" w:cs="Arial"/>
          <w:sz w:val="24"/>
          <w:szCs w:val="24"/>
        </w:rPr>
        <w:t xml:space="preserve">je od strane </w:t>
      </w:r>
      <w:r w:rsidR="00BF70A7" w:rsidRPr="00E9537C">
        <w:rPr>
          <w:rFonts w:ascii="Arial" w:hAnsi="Arial" w:cs="Arial"/>
          <w:sz w:val="24"/>
          <w:szCs w:val="24"/>
        </w:rPr>
        <w:t>korisnika sredstava na prikla</w:t>
      </w:r>
      <w:r w:rsidR="002924ED" w:rsidRPr="00E9537C">
        <w:rPr>
          <w:rFonts w:ascii="Arial" w:hAnsi="Arial" w:cs="Arial"/>
          <w:sz w:val="24"/>
          <w:szCs w:val="24"/>
        </w:rPr>
        <w:t>dan način (odlukom/ugovorom</w:t>
      </w:r>
      <w:r w:rsidR="00BF70A7" w:rsidRPr="00E9537C">
        <w:rPr>
          <w:rFonts w:ascii="Arial" w:hAnsi="Arial" w:cs="Arial"/>
          <w:sz w:val="24"/>
          <w:szCs w:val="24"/>
        </w:rPr>
        <w:t xml:space="preserve">) osigurati prihvatanje odredbi o </w:t>
      </w:r>
      <w:r w:rsidR="002924ED" w:rsidRPr="00E9537C">
        <w:rPr>
          <w:rFonts w:ascii="Arial" w:hAnsi="Arial" w:cs="Arial"/>
          <w:sz w:val="24"/>
          <w:szCs w:val="24"/>
        </w:rPr>
        <w:t xml:space="preserve">finansiranju od strane </w:t>
      </w:r>
      <w:r w:rsidR="00BF70A7" w:rsidRPr="00E9537C">
        <w:rPr>
          <w:rFonts w:ascii="Arial" w:hAnsi="Arial" w:cs="Arial"/>
          <w:sz w:val="24"/>
          <w:szCs w:val="24"/>
        </w:rPr>
        <w:t>korisnika sredstava koje uključuju najmanje:</w:t>
      </w:r>
    </w:p>
    <w:p w:rsidR="00BF70A7" w:rsidRPr="006E19A2" w:rsidRDefault="00BF70A7" w:rsidP="006E19A2">
      <w:pPr>
        <w:pStyle w:val="ListParagraph"/>
        <w:numPr>
          <w:ilvl w:val="0"/>
          <w:numId w:val="33"/>
        </w:numPr>
        <w:autoSpaceDE w:val="0"/>
        <w:autoSpaceDN w:val="0"/>
        <w:adjustRightInd w:val="0"/>
        <w:spacing w:after="0"/>
        <w:jc w:val="both"/>
        <w:rPr>
          <w:rFonts w:ascii="Arial" w:hAnsi="Arial" w:cs="Arial"/>
          <w:sz w:val="24"/>
          <w:szCs w:val="24"/>
        </w:rPr>
      </w:pPr>
      <w:r w:rsidRPr="006E19A2">
        <w:rPr>
          <w:rFonts w:ascii="Arial" w:hAnsi="Arial" w:cs="Arial"/>
          <w:sz w:val="24"/>
          <w:szCs w:val="24"/>
        </w:rPr>
        <w:t>osnovne informacije</w:t>
      </w:r>
      <w:r w:rsidR="00FB16BD">
        <w:rPr>
          <w:rFonts w:ascii="Arial" w:hAnsi="Arial" w:cs="Arial"/>
          <w:sz w:val="24"/>
          <w:szCs w:val="24"/>
        </w:rPr>
        <w:t xml:space="preserve"> o M</w:t>
      </w:r>
      <w:r w:rsidR="002924ED" w:rsidRPr="006E19A2">
        <w:rPr>
          <w:rFonts w:ascii="Arial" w:hAnsi="Arial" w:cs="Arial"/>
          <w:sz w:val="24"/>
          <w:szCs w:val="24"/>
        </w:rPr>
        <w:t xml:space="preserve">inistarstvu i </w:t>
      </w:r>
      <w:r w:rsidRPr="006E19A2">
        <w:rPr>
          <w:rFonts w:ascii="Arial" w:hAnsi="Arial" w:cs="Arial"/>
          <w:sz w:val="24"/>
          <w:szCs w:val="24"/>
        </w:rPr>
        <w:t>korisniku sredstava,</w:t>
      </w:r>
    </w:p>
    <w:p w:rsidR="00BF70A7" w:rsidRPr="006E19A2" w:rsidRDefault="00BF70A7" w:rsidP="006E19A2">
      <w:pPr>
        <w:pStyle w:val="ListParagraph"/>
        <w:numPr>
          <w:ilvl w:val="0"/>
          <w:numId w:val="33"/>
        </w:numPr>
        <w:autoSpaceDE w:val="0"/>
        <w:autoSpaceDN w:val="0"/>
        <w:adjustRightInd w:val="0"/>
        <w:spacing w:after="0"/>
        <w:jc w:val="both"/>
        <w:rPr>
          <w:rFonts w:ascii="Arial" w:hAnsi="Arial" w:cs="Arial"/>
          <w:sz w:val="24"/>
          <w:szCs w:val="24"/>
        </w:rPr>
      </w:pPr>
      <w:r w:rsidRPr="006E19A2">
        <w:rPr>
          <w:rFonts w:ascii="Arial" w:hAnsi="Arial" w:cs="Arial"/>
          <w:sz w:val="24"/>
          <w:szCs w:val="24"/>
        </w:rPr>
        <w:t>svrhu dodjele sredstava odnosno za šta se dodjeljuju sredstva,</w:t>
      </w:r>
    </w:p>
    <w:p w:rsidR="00BF70A7" w:rsidRPr="006E19A2" w:rsidRDefault="00BF70A7" w:rsidP="006E19A2">
      <w:pPr>
        <w:pStyle w:val="ListParagraph"/>
        <w:numPr>
          <w:ilvl w:val="0"/>
          <w:numId w:val="33"/>
        </w:numPr>
        <w:autoSpaceDE w:val="0"/>
        <w:autoSpaceDN w:val="0"/>
        <w:adjustRightInd w:val="0"/>
        <w:spacing w:after="0"/>
        <w:jc w:val="both"/>
        <w:rPr>
          <w:rFonts w:ascii="Arial" w:hAnsi="Arial" w:cs="Arial"/>
          <w:sz w:val="24"/>
          <w:szCs w:val="24"/>
        </w:rPr>
      </w:pPr>
      <w:r w:rsidRPr="006E19A2">
        <w:rPr>
          <w:rFonts w:ascii="Arial" w:hAnsi="Arial" w:cs="Arial"/>
          <w:sz w:val="24"/>
          <w:szCs w:val="24"/>
        </w:rPr>
        <w:t>ukupan iznos sredstava koja se dodjeljuju,</w:t>
      </w:r>
    </w:p>
    <w:p w:rsidR="00BF70A7" w:rsidRPr="006E19A2" w:rsidRDefault="00BF70A7" w:rsidP="006E19A2">
      <w:pPr>
        <w:pStyle w:val="ListParagraph"/>
        <w:numPr>
          <w:ilvl w:val="0"/>
          <w:numId w:val="33"/>
        </w:numPr>
        <w:autoSpaceDE w:val="0"/>
        <w:autoSpaceDN w:val="0"/>
        <w:adjustRightInd w:val="0"/>
        <w:spacing w:after="0"/>
        <w:jc w:val="both"/>
        <w:rPr>
          <w:rFonts w:ascii="Arial" w:hAnsi="Arial" w:cs="Arial"/>
          <w:sz w:val="24"/>
          <w:szCs w:val="24"/>
        </w:rPr>
      </w:pPr>
      <w:r w:rsidRPr="006E19A2">
        <w:rPr>
          <w:rFonts w:ascii="Arial" w:hAnsi="Arial" w:cs="Arial"/>
          <w:sz w:val="24"/>
          <w:szCs w:val="24"/>
        </w:rPr>
        <w:t>dinamiku i modalitete za doznačavanje sredstava,</w:t>
      </w:r>
    </w:p>
    <w:p w:rsidR="00BF70A7" w:rsidRDefault="00BF70A7" w:rsidP="006E19A2">
      <w:pPr>
        <w:pStyle w:val="ListParagraph"/>
        <w:numPr>
          <w:ilvl w:val="0"/>
          <w:numId w:val="33"/>
        </w:numPr>
        <w:autoSpaceDE w:val="0"/>
        <w:autoSpaceDN w:val="0"/>
        <w:adjustRightInd w:val="0"/>
        <w:spacing w:after="0"/>
        <w:jc w:val="both"/>
        <w:rPr>
          <w:rFonts w:ascii="Arial" w:hAnsi="Arial" w:cs="Arial"/>
          <w:sz w:val="24"/>
          <w:szCs w:val="24"/>
        </w:rPr>
      </w:pPr>
      <w:r w:rsidRPr="006E19A2">
        <w:rPr>
          <w:rFonts w:ascii="Arial" w:hAnsi="Arial" w:cs="Arial"/>
          <w:sz w:val="24"/>
          <w:szCs w:val="24"/>
        </w:rPr>
        <w:t xml:space="preserve">modalitete za praćenje i ocjenjivanje, te namjensko trošenje dodijeljenih sredstava </w:t>
      </w:r>
      <w:r w:rsidR="002924ED" w:rsidRPr="006E19A2">
        <w:rPr>
          <w:rFonts w:ascii="Arial" w:hAnsi="Arial" w:cs="Arial"/>
          <w:bCs/>
          <w:sz w:val="24"/>
          <w:szCs w:val="24"/>
        </w:rPr>
        <w:t xml:space="preserve">(kada su </w:t>
      </w:r>
      <w:r w:rsidRPr="006E19A2">
        <w:rPr>
          <w:rFonts w:ascii="Arial" w:hAnsi="Arial" w:cs="Arial"/>
          <w:bCs/>
          <w:sz w:val="24"/>
          <w:szCs w:val="24"/>
        </w:rPr>
        <w:t>korisnici</w:t>
      </w:r>
      <w:r w:rsidRPr="006E19A2">
        <w:rPr>
          <w:rFonts w:ascii="Arial" w:hAnsi="Arial" w:cs="Arial"/>
          <w:sz w:val="24"/>
          <w:szCs w:val="24"/>
        </w:rPr>
        <w:t xml:space="preserve"> </w:t>
      </w:r>
      <w:r w:rsidRPr="006E19A2">
        <w:rPr>
          <w:rFonts w:ascii="Arial" w:hAnsi="Arial" w:cs="Arial"/>
          <w:bCs/>
          <w:sz w:val="24"/>
          <w:szCs w:val="24"/>
        </w:rPr>
        <w:t>sredstava druge organizacije)</w:t>
      </w:r>
      <w:r w:rsidRPr="006E19A2">
        <w:rPr>
          <w:rFonts w:ascii="Arial" w:hAnsi="Arial" w:cs="Arial"/>
          <w:sz w:val="24"/>
          <w:szCs w:val="24"/>
        </w:rPr>
        <w:t>, uključujući:</w:t>
      </w:r>
    </w:p>
    <w:p w:rsidR="00BF70A7" w:rsidRDefault="00BF70A7" w:rsidP="008D3E45">
      <w:pPr>
        <w:pStyle w:val="ListParagraph"/>
        <w:numPr>
          <w:ilvl w:val="0"/>
          <w:numId w:val="35"/>
        </w:numPr>
        <w:autoSpaceDE w:val="0"/>
        <w:autoSpaceDN w:val="0"/>
        <w:adjustRightInd w:val="0"/>
        <w:spacing w:after="0"/>
        <w:jc w:val="both"/>
        <w:rPr>
          <w:rFonts w:ascii="Arial" w:hAnsi="Arial" w:cs="Arial"/>
          <w:sz w:val="24"/>
          <w:szCs w:val="24"/>
        </w:rPr>
      </w:pPr>
      <w:r w:rsidRPr="006E19A2">
        <w:rPr>
          <w:rFonts w:ascii="Arial" w:hAnsi="Arial" w:cs="Arial"/>
          <w:sz w:val="24"/>
          <w:szCs w:val="24"/>
        </w:rPr>
        <w:t>izvještaj o aktivnostima i finansijsko izvještavanje, rokove predaje izvještaja</w:t>
      </w:r>
      <w:r w:rsidR="006E19A2">
        <w:rPr>
          <w:rFonts w:ascii="Arial" w:hAnsi="Arial" w:cs="Arial"/>
          <w:sz w:val="24"/>
          <w:szCs w:val="24"/>
        </w:rPr>
        <w:t>,</w:t>
      </w:r>
      <w:r w:rsidRPr="006E19A2">
        <w:rPr>
          <w:rFonts w:ascii="Arial" w:hAnsi="Arial" w:cs="Arial"/>
          <w:sz w:val="24"/>
          <w:szCs w:val="24"/>
        </w:rPr>
        <w:t xml:space="preserve"> i</w:t>
      </w:r>
    </w:p>
    <w:p w:rsidR="006E19A2" w:rsidRPr="00BD1ABB" w:rsidRDefault="00BF70A7" w:rsidP="00BD1ABB">
      <w:pPr>
        <w:pStyle w:val="ListParagraph"/>
        <w:numPr>
          <w:ilvl w:val="0"/>
          <w:numId w:val="35"/>
        </w:numPr>
        <w:autoSpaceDE w:val="0"/>
        <w:autoSpaceDN w:val="0"/>
        <w:adjustRightInd w:val="0"/>
        <w:spacing w:after="0"/>
        <w:jc w:val="both"/>
        <w:rPr>
          <w:rFonts w:ascii="Arial" w:hAnsi="Arial" w:cs="Arial"/>
          <w:sz w:val="24"/>
          <w:szCs w:val="24"/>
        </w:rPr>
      </w:pPr>
      <w:r w:rsidRPr="006E19A2">
        <w:rPr>
          <w:rFonts w:ascii="Arial" w:hAnsi="Arial" w:cs="Arial"/>
          <w:sz w:val="24"/>
          <w:szCs w:val="24"/>
        </w:rPr>
        <w:t>uvid u finansijsko poslovanje i druge administrativn</w:t>
      </w:r>
      <w:r w:rsidR="00FB16BD">
        <w:rPr>
          <w:rFonts w:ascii="Arial" w:hAnsi="Arial" w:cs="Arial"/>
          <w:sz w:val="24"/>
          <w:szCs w:val="24"/>
        </w:rPr>
        <w:t>e i projektne obaveze primaoca/</w:t>
      </w:r>
      <w:r w:rsidRPr="006E19A2">
        <w:rPr>
          <w:rFonts w:ascii="Arial" w:hAnsi="Arial" w:cs="Arial"/>
          <w:sz w:val="24"/>
          <w:szCs w:val="24"/>
        </w:rPr>
        <w:t>korisnika sredstava,</w:t>
      </w:r>
    </w:p>
    <w:p w:rsidR="00BF70A7" w:rsidRPr="008D3E45" w:rsidRDefault="002924ED" w:rsidP="008D3E45">
      <w:pPr>
        <w:autoSpaceDE w:val="0"/>
        <w:autoSpaceDN w:val="0"/>
        <w:adjustRightInd w:val="0"/>
        <w:spacing w:after="0"/>
        <w:rPr>
          <w:rFonts w:ascii="Arial" w:hAnsi="Arial" w:cs="Arial"/>
          <w:sz w:val="24"/>
          <w:szCs w:val="24"/>
        </w:rPr>
      </w:pPr>
      <w:r w:rsidRPr="008D3E45">
        <w:rPr>
          <w:rFonts w:ascii="Arial" w:hAnsi="Arial" w:cs="Arial"/>
          <w:sz w:val="24"/>
          <w:szCs w:val="24"/>
        </w:rPr>
        <w:t>f</w:t>
      </w:r>
      <w:r w:rsidR="00BF70A7" w:rsidRPr="008D3E45">
        <w:rPr>
          <w:rFonts w:ascii="Arial" w:hAnsi="Arial" w:cs="Arial"/>
          <w:sz w:val="24"/>
          <w:szCs w:val="24"/>
        </w:rPr>
        <w:t>) uslove i način pro</w:t>
      </w:r>
      <w:r w:rsidRPr="008D3E45">
        <w:rPr>
          <w:rFonts w:ascii="Arial" w:hAnsi="Arial" w:cs="Arial"/>
          <w:sz w:val="24"/>
          <w:szCs w:val="24"/>
        </w:rPr>
        <w:t>mjene odredbi ugovora</w:t>
      </w:r>
      <w:r w:rsidR="00BF70A7" w:rsidRPr="008D3E45">
        <w:rPr>
          <w:rFonts w:ascii="Arial" w:hAnsi="Arial" w:cs="Arial"/>
          <w:sz w:val="24"/>
          <w:szCs w:val="24"/>
        </w:rPr>
        <w:t>,</w:t>
      </w:r>
    </w:p>
    <w:p w:rsidR="00BF70A7" w:rsidRPr="008D3E45" w:rsidRDefault="002924ED" w:rsidP="008D3E45">
      <w:pPr>
        <w:autoSpaceDE w:val="0"/>
        <w:autoSpaceDN w:val="0"/>
        <w:adjustRightInd w:val="0"/>
        <w:spacing w:after="0"/>
        <w:rPr>
          <w:rFonts w:ascii="Arial" w:hAnsi="Arial" w:cs="Arial"/>
          <w:sz w:val="24"/>
          <w:szCs w:val="24"/>
        </w:rPr>
      </w:pPr>
      <w:r w:rsidRPr="008D3E45">
        <w:rPr>
          <w:rFonts w:ascii="Arial" w:hAnsi="Arial" w:cs="Arial"/>
          <w:sz w:val="24"/>
          <w:szCs w:val="24"/>
        </w:rPr>
        <w:t>g) uslove poništenja odluke ili raskida ugovora</w:t>
      </w:r>
      <w:r w:rsidR="00BF70A7" w:rsidRPr="008D3E45">
        <w:rPr>
          <w:rFonts w:ascii="Arial" w:hAnsi="Arial" w:cs="Arial"/>
          <w:sz w:val="24"/>
          <w:szCs w:val="24"/>
        </w:rPr>
        <w:t xml:space="preserve"> (osiguranje povrata sredstva u slučaju nevraćanja više uplaćenih ili nenamjenski utrošenih sredstava),</w:t>
      </w:r>
    </w:p>
    <w:p w:rsidR="00BF70A7" w:rsidRPr="008D3E45" w:rsidRDefault="002924ED" w:rsidP="008D3E45">
      <w:pPr>
        <w:autoSpaceDE w:val="0"/>
        <w:autoSpaceDN w:val="0"/>
        <w:adjustRightInd w:val="0"/>
        <w:spacing w:after="0"/>
        <w:rPr>
          <w:rFonts w:ascii="Arial" w:hAnsi="Arial" w:cs="Arial"/>
          <w:sz w:val="24"/>
          <w:szCs w:val="24"/>
        </w:rPr>
      </w:pPr>
      <w:r w:rsidRPr="008D3E45">
        <w:rPr>
          <w:rFonts w:ascii="Arial" w:hAnsi="Arial" w:cs="Arial"/>
          <w:sz w:val="24"/>
          <w:szCs w:val="24"/>
        </w:rPr>
        <w:t>h</w:t>
      </w:r>
      <w:r w:rsidR="00BF70A7" w:rsidRPr="008D3E45">
        <w:rPr>
          <w:rFonts w:ascii="Arial" w:hAnsi="Arial" w:cs="Arial"/>
          <w:sz w:val="24"/>
          <w:szCs w:val="24"/>
        </w:rPr>
        <w:t>) način rješavanja sporova,</w:t>
      </w:r>
    </w:p>
    <w:p w:rsidR="00BF70A7" w:rsidRPr="008D3E45" w:rsidRDefault="002924ED" w:rsidP="008D3E45">
      <w:pPr>
        <w:autoSpaceDE w:val="0"/>
        <w:autoSpaceDN w:val="0"/>
        <w:adjustRightInd w:val="0"/>
        <w:spacing w:after="0"/>
        <w:rPr>
          <w:rFonts w:ascii="Arial" w:hAnsi="Arial" w:cs="Arial"/>
          <w:sz w:val="24"/>
          <w:szCs w:val="24"/>
        </w:rPr>
      </w:pPr>
      <w:r w:rsidRPr="008D3E45">
        <w:rPr>
          <w:rFonts w:ascii="Arial" w:hAnsi="Arial" w:cs="Arial"/>
          <w:sz w:val="24"/>
          <w:szCs w:val="24"/>
        </w:rPr>
        <w:t>i</w:t>
      </w:r>
      <w:r w:rsidR="00BF70A7" w:rsidRPr="008D3E45">
        <w:rPr>
          <w:rFonts w:ascii="Arial" w:hAnsi="Arial" w:cs="Arial"/>
          <w:sz w:val="24"/>
          <w:szCs w:val="24"/>
        </w:rPr>
        <w:t>) obaveze vidljivosti rezultata,</w:t>
      </w:r>
    </w:p>
    <w:p w:rsidR="00BF70A7" w:rsidRPr="008D3E45" w:rsidRDefault="002924ED" w:rsidP="008D3E45">
      <w:pPr>
        <w:autoSpaceDE w:val="0"/>
        <w:autoSpaceDN w:val="0"/>
        <w:adjustRightInd w:val="0"/>
        <w:spacing w:after="0"/>
        <w:rPr>
          <w:rFonts w:ascii="Arial" w:hAnsi="Arial" w:cs="Arial"/>
          <w:sz w:val="24"/>
          <w:szCs w:val="24"/>
        </w:rPr>
      </w:pPr>
      <w:r w:rsidRPr="008D3E45">
        <w:rPr>
          <w:rFonts w:ascii="Arial" w:hAnsi="Arial" w:cs="Arial"/>
          <w:sz w:val="24"/>
          <w:szCs w:val="24"/>
        </w:rPr>
        <w:t>j</w:t>
      </w:r>
      <w:r w:rsidR="00BF70A7" w:rsidRPr="008D3E45">
        <w:rPr>
          <w:rFonts w:ascii="Arial" w:hAnsi="Arial" w:cs="Arial"/>
          <w:sz w:val="24"/>
          <w:szCs w:val="24"/>
        </w:rPr>
        <w:t xml:space="preserve">) prijenos vlasništva, korištenje </w:t>
      </w:r>
      <w:r w:rsidR="00FB16BD">
        <w:rPr>
          <w:rFonts w:ascii="Arial" w:hAnsi="Arial" w:cs="Arial"/>
          <w:sz w:val="24"/>
          <w:szCs w:val="24"/>
        </w:rPr>
        <w:t>rezultata i opreme ako su proiza</w:t>
      </w:r>
      <w:r w:rsidR="00BF70A7" w:rsidRPr="008D3E45">
        <w:rPr>
          <w:rFonts w:ascii="Arial" w:hAnsi="Arial" w:cs="Arial"/>
          <w:sz w:val="24"/>
          <w:szCs w:val="24"/>
        </w:rPr>
        <w:t>šli iz finansiranih aktivnosti</w:t>
      </w:r>
      <w:r w:rsidR="006E19A2">
        <w:rPr>
          <w:rFonts w:ascii="Arial" w:hAnsi="Arial" w:cs="Arial"/>
          <w:sz w:val="24"/>
          <w:szCs w:val="24"/>
        </w:rPr>
        <w:t>, ako ih ima</w:t>
      </w:r>
      <w:r w:rsidR="00BF70A7" w:rsidRPr="008D3E45">
        <w:rPr>
          <w:rFonts w:ascii="Arial" w:hAnsi="Arial" w:cs="Arial"/>
          <w:sz w:val="24"/>
          <w:szCs w:val="24"/>
        </w:rPr>
        <w:t>.</w:t>
      </w:r>
    </w:p>
    <w:p w:rsidR="00BF70A7" w:rsidRPr="008D3E45" w:rsidRDefault="00BF70A7" w:rsidP="008D3E45">
      <w:pPr>
        <w:autoSpaceDE w:val="0"/>
        <w:autoSpaceDN w:val="0"/>
        <w:adjustRightInd w:val="0"/>
        <w:spacing w:after="0"/>
        <w:rPr>
          <w:rFonts w:ascii="Arial" w:hAnsi="Arial" w:cs="Arial"/>
          <w:sz w:val="24"/>
          <w:szCs w:val="24"/>
        </w:rPr>
      </w:pPr>
    </w:p>
    <w:p w:rsidR="006E19A2" w:rsidRPr="008D3E45"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lastRenderedPageBreak/>
        <w:t>Član 74</w:t>
      </w:r>
      <w:r w:rsidR="00BF70A7" w:rsidRPr="008D3E45">
        <w:rPr>
          <w:rFonts w:ascii="Arial" w:hAnsi="Arial" w:cs="Arial"/>
          <w:b/>
          <w:sz w:val="24"/>
          <w:szCs w:val="24"/>
        </w:rPr>
        <w:t>.</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Ugovori i odluke o dodjeli sredstava tekućih transfera trebaju biti evidentirani i dostupni Službi za </w:t>
      </w:r>
      <w:r w:rsidR="002924ED" w:rsidRPr="008D3E45">
        <w:rPr>
          <w:rFonts w:ascii="Arial" w:hAnsi="Arial" w:cs="Arial"/>
          <w:sz w:val="24"/>
          <w:szCs w:val="24"/>
        </w:rPr>
        <w:t>finansijske poslove Ministarstva</w:t>
      </w:r>
      <w:r w:rsidRPr="008D3E45">
        <w:rPr>
          <w:rFonts w:ascii="Arial" w:hAnsi="Arial" w:cs="Arial"/>
          <w:sz w:val="24"/>
          <w:szCs w:val="24"/>
        </w:rPr>
        <w:t xml:space="preserve"> radi realizacije istih, praće</w:t>
      </w:r>
      <w:r w:rsidR="00953454">
        <w:rPr>
          <w:rFonts w:ascii="Arial" w:hAnsi="Arial" w:cs="Arial"/>
          <w:sz w:val="24"/>
          <w:szCs w:val="24"/>
        </w:rPr>
        <w:t xml:space="preserve">nja potencijalnih finansijskih </w:t>
      </w:r>
      <w:r w:rsidRPr="008D3E45">
        <w:rPr>
          <w:rFonts w:ascii="Arial" w:hAnsi="Arial" w:cs="Arial"/>
          <w:sz w:val="24"/>
          <w:szCs w:val="24"/>
        </w:rPr>
        <w:t xml:space="preserve">obaveza </w:t>
      </w:r>
      <w:r w:rsidR="00953454">
        <w:rPr>
          <w:rFonts w:ascii="Arial" w:hAnsi="Arial" w:cs="Arial"/>
          <w:sz w:val="24"/>
          <w:szCs w:val="24"/>
        </w:rPr>
        <w:t>Min</w:t>
      </w:r>
      <w:r w:rsidRPr="008D3E45">
        <w:rPr>
          <w:rFonts w:ascii="Arial" w:hAnsi="Arial" w:cs="Arial"/>
          <w:sz w:val="24"/>
          <w:szCs w:val="24"/>
        </w:rPr>
        <w:t>istarstva, izrade operativnih budžetskih planova i planiranja likvidnosti, te internog i</w:t>
      </w:r>
      <w:r w:rsidR="0056140C">
        <w:rPr>
          <w:rFonts w:ascii="Arial" w:hAnsi="Arial" w:cs="Arial"/>
          <w:sz w:val="24"/>
          <w:szCs w:val="24"/>
        </w:rPr>
        <w:t>zvještavanja za potrebe praćenja</w:t>
      </w:r>
      <w:r w:rsidRPr="008D3E45">
        <w:rPr>
          <w:rFonts w:ascii="Arial" w:hAnsi="Arial" w:cs="Arial"/>
          <w:sz w:val="24"/>
          <w:szCs w:val="24"/>
        </w:rPr>
        <w:t xml:space="preserve"> izvršenja budžetskih sredstava.</w:t>
      </w:r>
    </w:p>
    <w:p w:rsidR="006E19A2" w:rsidRDefault="006E19A2" w:rsidP="008D3E45">
      <w:pPr>
        <w:autoSpaceDE w:val="0"/>
        <w:autoSpaceDN w:val="0"/>
        <w:adjustRightInd w:val="0"/>
        <w:spacing w:after="0"/>
        <w:rPr>
          <w:rFonts w:ascii="Arial" w:hAnsi="Arial" w:cs="Arial"/>
          <w:b/>
          <w:bCs/>
          <w:sz w:val="28"/>
          <w:szCs w:val="28"/>
        </w:rPr>
      </w:pPr>
    </w:p>
    <w:p w:rsidR="00012C33" w:rsidRDefault="00012C33" w:rsidP="008D3E45">
      <w:pPr>
        <w:autoSpaceDE w:val="0"/>
        <w:autoSpaceDN w:val="0"/>
        <w:adjustRightInd w:val="0"/>
        <w:spacing w:after="0"/>
        <w:rPr>
          <w:rFonts w:ascii="Arial" w:hAnsi="Arial" w:cs="Arial"/>
          <w:b/>
          <w:bCs/>
          <w:sz w:val="28"/>
          <w:szCs w:val="28"/>
        </w:rPr>
      </w:pPr>
    </w:p>
    <w:p w:rsidR="00BF70A7" w:rsidRDefault="00BF70A7" w:rsidP="008D3E45">
      <w:pPr>
        <w:autoSpaceDE w:val="0"/>
        <w:autoSpaceDN w:val="0"/>
        <w:adjustRightInd w:val="0"/>
        <w:spacing w:after="0"/>
        <w:rPr>
          <w:rFonts w:ascii="Arial" w:hAnsi="Arial" w:cs="Arial"/>
          <w:b/>
          <w:bCs/>
          <w:sz w:val="28"/>
          <w:szCs w:val="28"/>
        </w:rPr>
      </w:pPr>
      <w:r w:rsidRPr="006E19A2">
        <w:rPr>
          <w:rFonts w:ascii="Arial" w:hAnsi="Arial" w:cs="Arial"/>
          <w:b/>
          <w:bCs/>
          <w:sz w:val="28"/>
          <w:szCs w:val="28"/>
        </w:rPr>
        <w:t>Javno objavljivanje izvještaja o realizaciji i vidljivost rezultata</w:t>
      </w:r>
    </w:p>
    <w:p w:rsidR="00012C33" w:rsidRPr="006E19A2" w:rsidRDefault="00012C33" w:rsidP="008D3E45">
      <w:pPr>
        <w:autoSpaceDE w:val="0"/>
        <w:autoSpaceDN w:val="0"/>
        <w:adjustRightInd w:val="0"/>
        <w:spacing w:after="0"/>
        <w:rPr>
          <w:rFonts w:ascii="Arial" w:hAnsi="Arial" w:cs="Arial"/>
          <w:b/>
          <w:bCs/>
          <w:sz w:val="28"/>
          <w:szCs w:val="28"/>
        </w:rPr>
      </w:pPr>
    </w:p>
    <w:p w:rsidR="00BF70A7" w:rsidRPr="008D3E45" w:rsidRDefault="00BF70A7" w:rsidP="008D3E45">
      <w:pPr>
        <w:autoSpaceDE w:val="0"/>
        <w:autoSpaceDN w:val="0"/>
        <w:adjustRightInd w:val="0"/>
        <w:spacing w:after="0"/>
        <w:jc w:val="center"/>
        <w:rPr>
          <w:rFonts w:ascii="Arial" w:hAnsi="Arial" w:cs="Arial"/>
          <w:b/>
          <w:sz w:val="24"/>
          <w:szCs w:val="24"/>
        </w:rPr>
      </w:pPr>
    </w:p>
    <w:p w:rsidR="006E19A2" w:rsidRPr="008D3E45"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75</w:t>
      </w:r>
      <w:r w:rsidR="00BF70A7" w:rsidRPr="008D3E45">
        <w:rPr>
          <w:rFonts w:ascii="Arial" w:hAnsi="Arial" w:cs="Arial"/>
          <w:b/>
          <w:sz w:val="24"/>
          <w:szCs w:val="24"/>
        </w:rPr>
        <w:t>.</w:t>
      </w:r>
    </w:p>
    <w:p w:rsidR="00BF70A7"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Obaveze javnog objavljivanja izvještaja o realizaciji (periodičnih i završnih izvještaja na kraju realizacije programa i projekata) i vidljivost rezultata dio su obaveza koje se </w:t>
      </w:r>
      <w:r w:rsidR="002924ED" w:rsidRPr="008D3E45">
        <w:rPr>
          <w:rFonts w:ascii="Arial" w:hAnsi="Arial" w:cs="Arial"/>
          <w:sz w:val="24"/>
          <w:szCs w:val="24"/>
        </w:rPr>
        <w:t xml:space="preserve"> utvrđuju</w:t>
      </w:r>
      <w:r w:rsidRPr="008D3E45">
        <w:rPr>
          <w:rFonts w:ascii="Arial" w:hAnsi="Arial" w:cs="Arial"/>
          <w:sz w:val="24"/>
          <w:szCs w:val="24"/>
        </w:rPr>
        <w:t xml:space="preserve"> ugovorom.</w:t>
      </w:r>
    </w:p>
    <w:p w:rsidR="007B176A" w:rsidRPr="00BD1ABB"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76</w:t>
      </w:r>
      <w:r w:rsidR="007B176A">
        <w:rPr>
          <w:rFonts w:ascii="Arial" w:hAnsi="Arial" w:cs="Arial"/>
          <w:b/>
          <w:sz w:val="24"/>
          <w:szCs w:val="24"/>
        </w:rPr>
        <w:t>.</w:t>
      </w:r>
    </w:p>
    <w:p w:rsidR="007B176A" w:rsidRDefault="00BF70A7" w:rsidP="007B176A">
      <w:pPr>
        <w:autoSpaceDE w:val="0"/>
        <w:autoSpaceDN w:val="0"/>
        <w:adjustRightInd w:val="0"/>
        <w:spacing w:after="0"/>
        <w:jc w:val="both"/>
        <w:rPr>
          <w:rFonts w:ascii="Arial" w:hAnsi="Arial" w:cs="Arial"/>
          <w:sz w:val="24"/>
          <w:szCs w:val="24"/>
        </w:rPr>
      </w:pPr>
      <w:r w:rsidRPr="008D3E45">
        <w:rPr>
          <w:rFonts w:ascii="Arial" w:hAnsi="Arial" w:cs="Arial"/>
          <w:sz w:val="24"/>
          <w:szCs w:val="24"/>
        </w:rPr>
        <w:t>Ministarstvo, u zavisnosti od veličine i značaja pro</w:t>
      </w:r>
      <w:r w:rsidR="006E19A2">
        <w:rPr>
          <w:rFonts w:ascii="Arial" w:hAnsi="Arial" w:cs="Arial"/>
          <w:sz w:val="24"/>
          <w:szCs w:val="24"/>
        </w:rPr>
        <w:t>grama koji se provodi, promovi</w:t>
      </w:r>
      <w:r w:rsidR="000B33D1">
        <w:rPr>
          <w:rFonts w:ascii="Arial" w:hAnsi="Arial" w:cs="Arial"/>
          <w:sz w:val="24"/>
          <w:szCs w:val="24"/>
        </w:rPr>
        <w:t>ra</w:t>
      </w:r>
      <w:r w:rsidRPr="008D3E45">
        <w:rPr>
          <w:rFonts w:ascii="Arial" w:hAnsi="Arial" w:cs="Arial"/>
          <w:sz w:val="24"/>
          <w:szCs w:val="24"/>
        </w:rPr>
        <w:t xml:space="preserve"> rezultate programa naglašavajući postignute rezultate i promjene koje su rezultat provođ</w:t>
      </w:r>
      <w:r w:rsidR="002924ED" w:rsidRPr="008D3E45">
        <w:rPr>
          <w:rFonts w:ascii="Arial" w:hAnsi="Arial" w:cs="Arial"/>
          <w:sz w:val="24"/>
          <w:szCs w:val="24"/>
        </w:rPr>
        <w:t>enja programa. Također, korisnici</w:t>
      </w:r>
      <w:r w:rsidRPr="008D3E45">
        <w:rPr>
          <w:rFonts w:ascii="Arial" w:hAnsi="Arial" w:cs="Arial"/>
          <w:sz w:val="24"/>
          <w:szCs w:val="24"/>
        </w:rPr>
        <w:t xml:space="preserve"> sredstava trebali bi objaviti informaciju da je Ministarstvo  finansiralo ili sufinansiralo program ili projekt, osim ako Ministarstvo ne odluči dru</w:t>
      </w:r>
      <w:r w:rsidR="003524DE">
        <w:rPr>
          <w:rFonts w:ascii="Arial" w:hAnsi="Arial" w:cs="Arial"/>
          <w:sz w:val="24"/>
          <w:szCs w:val="24"/>
        </w:rPr>
        <w:t>kčije</w:t>
      </w:r>
      <w:r w:rsidRPr="008D3E45">
        <w:rPr>
          <w:rFonts w:ascii="Arial" w:hAnsi="Arial" w:cs="Arial"/>
          <w:sz w:val="24"/>
          <w:szCs w:val="24"/>
        </w:rPr>
        <w:t>.</w:t>
      </w:r>
    </w:p>
    <w:p w:rsidR="006E19A2" w:rsidRDefault="006E19A2" w:rsidP="007B176A">
      <w:pPr>
        <w:autoSpaceDE w:val="0"/>
        <w:autoSpaceDN w:val="0"/>
        <w:adjustRightInd w:val="0"/>
        <w:spacing w:after="0"/>
        <w:jc w:val="center"/>
        <w:rPr>
          <w:rFonts w:ascii="Arial" w:hAnsi="Arial" w:cs="Arial"/>
          <w:b/>
          <w:sz w:val="24"/>
          <w:szCs w:val="24"/>
        </w:rPr>
      </w:pPr>
    </w:p>
    <w:p w:rsidR="00BF70A7" w:rsidRPr="008D3E45" w:rsidRDefault="00EF0CE5" w:rsidP="00BD1ABB">
      <w:pPr>
        <w:autoSpaceDE w:val="0"/>
        <w:autoSpaceDN w:val="0"/>
        <w:adjustRightInd w:val="0"/>
        <w:spacing w:after="0"/>
        <w:jc w:val="center"/>
        <w:rPr>
          <w:rFonts w:ascii="Arial" w:hAnsi="Arial" w:cs="Arial"/>
          <w:sz w:val="24"/>
          <w:szCs w:val="24"/>
        </w:rPr>
      </w:pPr>
      <w:r>
        <w:rPr>
          <w:rFonts w:ascii="Arial" w:hAnsi="Arial" w:cs="Arial"/>
          <w:b/>
          <w:sz w:val="24"/>
          <w:szCs w:val="24"/>
        </w:rPr>
        <w:t>Član 77</w:t>
      </w:r>
      <w:r w:rsidR="00BF70A7" w:rsidRPr="008D3E45">
        <w:rPr>
          <w:rFonts w:ascii="Arial" w:hAnsi="Arial" w:cs="Arial"/>
          <w:b/>
          <w:sz w:val="24"/>
          <w:szCs w:val="24"/>
        </w:rPr>
        <w:t>.</w:t>
      </w:r>
    </w:p>
    <w:p w:rsidR="00BF70A7" w:rsidRPr="008D3E45" w:rsidRDefault="00BF70A7" w:rsidP="008D3E45">
      <w:pPr>
        <w:autoSpaceDE w:val="0"/>
        <w:autoSpaceDN w:val="0"/>
        <w:adjustRightInd w:val="0"/>
        <w:spacing w:after="0"/>
        <w:rPr>
          <w:rFonts w:ascii="Arial" w:hAnsi="Arial" w:cs="Arial"/>
          <w:sz w:val="24"/>
          <w:szCs w:val="24"/>
        </w:rPr>
      </w:pPr>
      <w:r w:rsidRPr="008D3E45">
        <w:rPr>
          <w:rFonts w:ascii="Arial" w:hAnsi="Arial" w:cs="Arial"/>
          <w:sz w:val="24"/>
          <w:szCs w:val="24"/>
        </w:rPr>
        <w:t>Rezultati se mogu objavljivati na različite načine: na službenim internet stranicama, putem medija, brošura, konferencija na određenu temu i publikacija vezanih uz određeni program.</w:t>
      </w:r>
    </w:p>
    <w:p w:rsidR="00BF70A7" w:rsidRPr="008D3E45" w:rsidRDefault="00BF70A7" w:rsidP="008D3E45">
      <w:pPr>
        <w:autoSpaceDE w:val="0"/>
        <w:autoSpaceDN w:val="0"/>
        <w:adjustRightInd w:val="0"/>
        <w:spacing w:after="0"/>
        <w:rPr>
          <w:rFonts w:ascii="Arial" w:hAnsi="Arial" w:cs="Arial"/>
          <w:sz w:val="24"/>
          <w:szCs w:val="24"/>
        </w:rPr>
      </w:pPr>
    </w:p>
    <w:p w:rsidR="007B176A" w:rsidRPr="008D3E45"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78</w:t>
      </w:r>
      <w:r w:rsidR="00BF70A7" w:rsidRPr="008D3E45">
        <w:rPr>
          <w:rFonts w:ascii="Arial" w:hAnsi="Arial" w:cs="Arial"/>
          <w:b/>
          <w:sz w:val="24"/>
          <w:szCs w:val="24"/>
        </w:rPr>
        <w:t>.</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Prijenos vlasništva, korištenje rezultata i opreme proizašlih iz dodijeljenih budžetskih sredstava finansiranih programa i projekata može biti dio ugovora. Ministarstvo nakon završetka programa i projekata donosi odluku o prijenosu vlasništva nad rezultatima provedenih programa i projekata na primaoca/korisnika sredstava i/ili na partnere/krajnje korisnike ostvarenih rezultata programa ili projekta.</w:t>
      </w:r>
    </w:p>
    <w:p w:rsidR="009E3ABE" w:rsidRDefault="009E3ABE" w:rsidP="008D3E45">
      <w:pPr>
        <w:autoSpaceDE w:val="0"/>
        <w:autoSpaceDN w:val="0"/>
        <w:adjustRightInd w:val="0"/>
        <w:spacing w:after="0"/>
        <w:rPr>
          <w:rFonts w:ascii="Arial" w:hAnsi="Arial" w:cs="Arial"/>
          <w:b/>
          <w:bCs/>
          <w:sz w:val="28"/>
          <w:szCs w:val="28"/>
        </w:rPr>
      </w:pPr>
    </w:p>
    <w:p w:rsidR="00BF70A7" w:rsidRPr="006E19A2" w:rsidRDefault="007B176A" w:rsidP="008D3E45">
      <w:pPr>
        <w:autoSpaceDE w:val="0"/>
        <w:autoSpaceDN w:val="0"/>
        <w:adjustRightInd w:val="0"/>
        <w:spacing w:after="0"/>
        <w:rPr>
          <w:rFonts w:ascii="Arial" w:hAnsi="Arial" w:cs="Arial"/>
          <w:b/>
          <w:bCs/>
          <w:sz w:val="28"/>
          <w:szCs w:val="28"/>
        </w:rPr>
      </w:pPr>
      <w:r w:rsidRPr="006E19A2">
        <w:rPr>
          <w:rFonts w:ascii="Arial" w:hAnsi="Arial" w:cs="Arial"/>
          <w:b/>
          <w:bCs/>
          <w:sz w:val="28"/>
          <w:szCs w:val="28"/>
        </w:rPr>
        <w:t>P</w:t>
      </w:r>
      <w:r w:rsidR="00BF70A7" w:rsidRPr="006E19A2">
        <w:rPr>
          <w:rFonts w:ascii="Arial" w:hAnsi="Arial" w:cs="Arial"/>
          <w:b/>
          <w:bCs/>
          <w:sz w:val="28"/>
          <w:szCs w:val="28"/>
        </w:rPr>
        <w:t>raćenja i evaluacije finansiranja i izvještavanja</w:t>
      </w:r>
    </w:p>
    <w:p w:rsidR="009E3ABE" w:rsidRDefault="009E3ABE" w:rsidP="00BD1ABB">
      <w:pPr>
        <w:autoSpaceDE w:val="0"/>
        <w:autoSpaceDN w:val="0"/>
        <w:adjustRightInd w:val="0"/>
        <w:spacing w:after="0"/>
        <w:rPr>
          <w:rFonts w:ascii="Arial" w:hAnsi="Arial" w:cs="Arial"/>
          <w:b/>
          <w:sz w:val="24"/>
          <w:szCs w:val="24"/>
        </w:rPr>
      </w:pPr>
    </w:p>
    <w:p w:rsidR="00BF70A7" w:rsidRPr="008D3E45"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t>Član 79</w:t>
      </w:r>
      <w:r w:rsidR="00BF70A7" w:rsidRPr="008D3E45">
        <w:rPr>
          <w:rFonts w:ascii="Arial" w:hAnsi="Arial" w:cs="Arial"/>
          <w:b/>
          <w:sz w:val="24"/>
          <w:szCs w:val="24"/>
        </w:rPr>
        <w:t>.</w:t>
      </w:r>
    </w:p>
    <w:p w:rsidR="00BF70A7" w:rsidRDefault="00BF70A7" w:rsidP="006E19A2">
      <w:pPr>
        <w:autoSpaceDE w:val="0"/>
        <w:autoSpaceDN w:val="0"/>
        <w:adjustRightInd w:val="0"/>
        <w:spacing w:after="0"/>
        <w:jc w:val="both"/>
        <w:rPr>
          <w:rFonts w:ascii="Arial" w:hAnsi="Arial" w:cs="Arial"/>
          <w:sz w:val="24"/>
          <w:szCs w:val="24"/>
        </w:rPr>
      </w:pPr>
      <w:r w:rsidRPr="008D3E45">
        <w:rPr>
          <w:rFonts w:ascii="Arial" w:hAnsi="Arial" w:cs="Arial"/>
          <w:sz w:val="24"/>
          <w:szCs w:val="24"/>
        </w:rPr>
        <w:t>Ministarstvo provodi postupke praćenja i evaluacije finansiranih programa i projekata, kao i namjensko trošenje dodijeljenih budžetskih sredstava, te ocjenjuje učinke dodijeljenih budžetskih sredstava.</w:t>
      </w:r>
    </w:p>
    <w:p w:rsidR="00623EDA" w:rsidRPr="008D3E45" w:rsidRDefault="00623EDA" w:rsidP="006E19A2">
      <w:pPr>
        <w:autoSpaceDE w:val="0"/>
        <w:autoSpaceDN w:val="0"/>
        <w:adjustRightInd w:val="0"/>
        <w:spacing w:after="0"/>
        <w:jc w:val="both"/>
        <w:rPr>
          <w:rFonts w:ascii="Arial" w:hAnsi="Arial" w:cs="Arial"/>
          <w:sz w:val="24"/>
          <w:szCs w:val="24"/>
        </w:rPr>
      </w:pPr>
    </w:p>
    <w:p w:rsidR="00BF70A7" w:rsidRPr="008D3E45" w:rsidRDefault="00BF70A7" w:rsidP="008D3E45">
      <w:pPr>
        <w:autoSpaceDE w:val="0"/>
        <w:autoSpaceDN w:val="0"/>
        <w:adjustRightInd w:val="0"/>
        <w:spacing w:after="0"/>
        <w:rPr>
          <w:rFonts w:ascii="Arial" w:hAnsi="Arial" w:cs="Arial"/>
          <w:b/>
          <w:bCs/>
          <w:sz w:val="24"/>
          <w:szCs w:val="24"/>
        </w:rPr>
      </w:pPr>
      <w:r w:rsidRPr="008D3E45">
        <w:rPr>
          <w:rFonts w:ascii="Arial" w:hAnsi="Arial" w:cs="Arial"/>
          <w:b/>
          <w:bCs/>
          <w:sz w:val="24"/>
          <w:szCs w:val="24"/>
        </w:rPr>
        <w:lastRenderedPageBreak/>
        <w:t>Praćenje i evaluacija finansiranih programa i projekata i namjenskog trošenja budžetskih sredstava</w:t>
      </w:r>
      <w:r w:rsidR="00920168">
        <w:rPr>
          <w:rFonts w:ascii="Arial" w:hAnsi="Arial" w:cs="Arial"/>
          <w:b/>
          <w:bCs/>
          <w:sz w:val="24"/>
          <w:szCs w:val="24"/>
        </w:rPr>
        <w:t xml:space="preserve"> tekućih tran</w:t>
      </w:r>
      <w:r w:rsidR="002924ED" w:rsidRPr="008D3E45">
        <w:rPr>
          <w:rFonts w:ascii="Arial" w:hAnsi="Arial" w:cs="Arial"/>
          <w:b/>
          <w:bCs/>
          <w:sz w:val="24"/>
          <w:szCs w:val="24"/>
        </w:rPr>
        <w:t>sfera</w:t>
      </w:r>
    </w:p>
    <w:p w:rsidR="00BF70A7" w:rsidRPr="008D3E45" w:rsidRDefault="00BF70A7" w:rsidP="008D3E45">
      <w:pPr>
        <w:autoSpaceDE w:val="0"/>
        <w:autoSpaceDN w:val="0"/>
        <w:adjustRightInd w:val="0"/>
        <w:spacing w:after="0"/>
        <w:rPr>
          <w:rFonts w:ascii="Arial" w:hAnsi="Arial" w:cs="Arial"/>
          <w:b/>
          <w:bCs/>
          <w:sz w:val="24"/>
          <w:szCs w:val="24"/>
        </w:rPr>
      </w:pPr>
    </w:p>
    <w:p w:rsidR="00BF70A7" w:rsidRPr="008D3E45" w:rsidRDefault="00EF0CE5" w:rsidP="008D3E45">
      <w:pPr>
        <w:autoSpaceDE w:val="0"/>
        <w:autoSpaceDN w:val="0"/>
        <w:adjustRightInd w:val="0"/>
        <w:spacing w:after="0"/>
        <w:jc w:val="center"/>
        <w:rPr>
          <w:rFonts w:ascii="Arial" w:hAnsi="Arial" w:cs="Arial"/>
          <w:b/>
          <w:sz w:val="24"/>
          <w:szCs w:val="24"/>
        </w:rPr>
      </w:pPr>
      <w:r>
        <w:rPr>
          <w:rFonts w:ascii="Arial" w:hAnsi="Arial" w:cs="Arial"/>
          <w:b/>
          <w:sz w:val="24"/>
          <w:szCs w:val="24"/>
        </w:rPr>
        <w:t>Član 80</w:t>
      </w:r>
      <w:r w:rsidR="00BF70A7" w:rsidRPr="008D3E45">
        <w:rPr>
          <w:rFonts w:ascii="Arial" w:hAnsi="Arial" w:cs="Arial"/>
          <w:b/>
          <w:sz w:val="24"/>
          <w:szCs w:val="24"/>
        </w:rPr>
        <w:t>.</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Ministarstvo</w:t>
      </w:r>
      <w:r w:rsidR="007B329A">
        <w:rPr>
          <w:rFonts w:ascii="Arial" w:hAnsi="Arial" w:cs="Arial"/>
          <w:sz w:val="24"/>
          <w:szCs w:val="24"/>
        </w:rPr>
        <w:t>,</w:t>
      </w:r>
      <w:r w:rsidRPr="008D3E45">
        <w:rPr>
          <w:rFonts w:ascii="Arial" w:hAnsi="Arial" w:cs="Arial"/>
          <w:sz w:val="24"/>
          <w:szCs w:val="24"/>
        </w:rPr>
        <w:t xml:space="preserve"> u saradnji sa korisnikom sredstava</w:t>
      </w:r>
      <w:r w:rsidR="007B329A">
        <w:rPr>
          <w:rFonts w:ascii="Arial" w:hAnsi="Arial" w:cs="Arial"/>
          <w:sz w:val="24"/>
          <w:szCs w:val="24"/>
        </w:rPr>
        <w:t>,</w:t>
      </w:r>
      <w:r w:rsidRPr="008D3E45">
        <w:rPr>
          <w:rFonts w:ascii="Arial" w:hAnsi="Arial" w:cs="Arial"/>
          <w:sz w:val="24"/>
          <w:szCs w:val="24"/>
        </w:rPr>
        <w:t xml:space="preserve"> prati i provodi evaluaciju provođenja finansiranih programa i projekata</w:t>
      </w:r>
      <w:r w:rsidR="007B329A">
        <w:rPr>
          <w:rFonts w:ascii="Arial" w:hAnsi="Arial" w:cs="Arial"/>
          <w:sz w:val="24"/>
          <w:szCs w:val="24"/>
        </w:rPr>
        <w:t>,</w:t>
      </w:r>
      <w:r w:rsidRPr="008D3E45">
        <w:rPr>
          <w:rFonts w:ascii="Arial" w:hAnsi="Arial" w:cs="Arial"/>
          <w:sz w:val="24"/>
          <w:szCs w:val="24"/>
        </w:rPr>
        <w:t xml:space="preserve"> što podrazumijeva programsko i finansijsko praćenje i evaluaciju svih obaveza prema ugovoru o finansiranju i odobrenom programu i projektu.</w:t>
      </w:r>
    </w:p>
    <w:p w:rsidR="00BF70A7" w:rsidRPr="008D3E45" w:rsidRDefault="00BF70A7" w:rsidP="008D3E45">
      <w:pPr>
        <w:autoSpaceDE w:val="0"/>
        <w:autoSpaceDN w:val="0"/>
        <w:adjustRightInd w:val="0"/>
        <w:spacing w:after="0"/>
        <w:rPr>
          <w:rFonts w:ascii="Arial" w:hAnsi="Arial" w:cs="Arial"/>
          <w:sz w:val="24"/>
          <w:szCs w:val="24"/>
        </w:rPr>
      </w:pPr>
    </w:p>
    <w:p w:rsidR="005F3D9C" w:rsidRPr="008D3E45"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81</w:t>
      </w:r>
      <w:r w:rsidR="00BF70A7" w:rsidRPr="008D3E45">
        <w:rPr>
          <w:rFonts w:ascii="Arial" w:hAnsi="Arial" w:cs="Arial"/>
          <w:b/>
          <w:sz w:val="24"/>
          <w:szCs w:val="24"/>
        </w:rPr>
        <w:t>.</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Poslove prać</w:t>
      </w:r>
      <w:r w:rsidR="007B329A">
        <w:rPr>
          <w:rFonts w:ascii="Arial" w:hAnsi="Arial" w:cs="Arial"/>
          <w:sz w:val="24"/>
          <w:szCs w:val="24"/>
        </w:rPr>
        <w:t>enja i evaluacije u Ministarstvu</w:t>
      </w:r>
      <w:r w:rsidRPr="008D3E45">
        <w:rPr>
          <w:rFonts w:ascii="Arial" w:hAnsi="Arial" w:cs="Arial"/>
          <w:sz w:val="24"/>
          <w:szCs w:val="24"/>
        </w:rPr>
        <w:t xml:space="preserve"> obavlja nadležni sektor za pripremu i realizaciju sredstava tekućih transfera.</w:t>
      </w:r>
    </w:p>
    <w:p w:rsidR="006E19A2" w:rsidRDefault="006E19A2" w:rsidP="008D3E45">
      <w:pPr>
        <w:autoSpaceDE w:val="0"/>
        <w:autoSpaceDN w:val="0"/>
        <w:adjustRightInd w:val="0"/>
        <w:spacing w:after="0"/>
        <w:jc w:val="center"/>
        <w:rPr>
          <w:rFonts w:ascii="Arial" w:hAnsi="Arial" w:cs="Arial"/>
          <w:b/>
          <w:sz w:val="24"/>
          <w:szCs w:val="24"/>
        </w:rPr>
      </w:pPr>
    </w:p>
    <w:p w:rsidR="00BF70A7" w:rsidRPr="00BD1ABB"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82</w:t>
      </w:r>
      <w:r w:rsidR="00BF70A7" w:rsidRPr="008D3E45">
        <w:rPr>
          <w:rFonts w:ascii="Arial" w:hAnsi="Arial" w:cs="Arial"/>
          <w:b/>
          <w:sz w:val="24"/>
          <w:szCs w:val="24"/>
        </w:rPr>
        <w:t>.</w:t>
      </w:r>
    </w:p>
    <w:p w:rsidR="00BF70A7" w:rsidRDefault="00BF70A7" w:rsidP="008D3E45">
      <w:pPr>
        <w:tabs>
          <w:tab w:val="left" w:pos="-720"/>
        </w:tabs>
        <w:suppressAutoHyphens/>
        <w:spacing w:after="0"/>
        <w:jc w:val="both"/>
        <w:rPr>
          <w:rStyle w:val="Strong"/>
          <w:rFonts w:ascii="Arial" w:hAnsi="Arial" w:cs="Arial"/>
          <w:b w:val="0"/>
          <w:sz w:val="24"/>
          <w:szCs w:val="24"/>
          <w:lang w:val="hr-BA"/>
        </w:rPr>
      </w:pPr>
      <w:r w:rsidRPr="008D3E45">
        <w:rPr>
          <w:rFonts w:ascii="Arial" w:hAnsi="Arial" w:cs="Arial"/>
          <w:spacing w:val="-3"/>
          <w:sz w:val="24"/>
          <w:szCs w:val="24"/>
        </w:rPr>
        <w:t>U tom smislu, Sektor za nauku i tehnologiju će</w:t>
      </w:r>
      <w:r w:rsidRPr="008D3E45">
        <w:rPr>
          <w:rFonts w:ascii="Arial" w:hAnsi="Arial" w:cs="Arial"/>
          <w:sz w:val="24"/>
          <w:szCs w:val="24"/>
        </w:rPr>
        <w:t xml:space="preserve"> obavljati poslove praćenja i evaluacije</w:t>
      </w:r>
      <w:r w:rsidRPr="008D3E45">
        <w:rPr>
          <w:rFonts w:ascii="Arial" w:hAnsi="Arial" w:cs="Arial"/>
          <w:spacing w:val="-3"/>
          <w:sz w:val="24"/>
          <w:szCs w:val="24"/>
        </w:rPr>
        <w:t xml:space="preserve">  projekata i programa k</w:t>
      </w:r>
      <w:r w:rsidR="007B329A">
        <w:rPr>
          <w:rFonts w:ascii="Arial" w:hAnsi="Arial" w:cs="Arial"/>
          <w:spacing w:val="-3"/>
          <w:sz w:val="24"/>
          <w:szCs w:val="24"/>
        </w:rPr>
        <w:t>oji se finansiraju iz sredstava</w:t>
      </w:r>
      <w:r w:rsidR="001273E6">
        <w:rPr>
          <w:rFonts w:ascii="Arial" w:hAnsi="Arial" w:cs="Arial"/>
          <w:spacing w:val="-3"/>
          <w:sz w:val="24"/>
          <w:szCs w:val="24"/>
        </w:rPr>
        <w:t>:</w:t>
      </w:r>
      <w:r w:rsidRPr="008D3E45">
        <w:rPr>
          <w:rFonts w:ascii="Arial" w:hAnsi="Arial" w:cs="Arial"/>
          <w:spacing w:val="-3"/>
          <w:sz w:val="24"/>
          <w:szCs w:val="24"/>
        </w:rPr>
        <w:t xml:space="preserve"> </w:t>
      </w:r>
      <w:r w:rsidRPr="008D3E45">
        <w:rPr>
          <w:rFonts w:ascii="Arial" w:hAnsi="Arial" w:cs="Arial"/>
          <w:sz w:val="24"/>
          <w:szCs w:val="24"/>
          <w:lang w:val="hr-BA"/>
        </w:rPr>
        <w:t xml:space="preserve">Transfera za oblast nauke od značaja za Federaciju BiH, Transfera za institucije nauke i podsticaj NiR od značaja za Federaciju BiH i </w:t>
      </w:r>
      <w:r w:rsidRPr="008D3E45">
        <w:rPr>
          <w:rStyle w:val="Strong"/>
          <w:rFonts w:ascii="Arial" w:hAnsi="Arial" w:cs="Arial"/>
          <w:b w:val="0"/>
          <w:sz w:val="24"/>
          <w:szCs w:val="24"/>
          <w:lang w:val="hr-BA"/>
        </w:rPr>
        <w:t>Transfera za institucije nauke i kulture od značaja za BiH.</w:t>
      </w:r>
    </w:p>
    <w:p w:rsidR="00BD1ABB" w:rsidRPr="00BD1ABB" w:rsidRDefault="00BD1ABB" w:rsidP="008D3E45">
      <w:pPr>
        <w:tabs>
          <w:tab w:val="left" w:pos="-720"/>
        </w:tabs>
        <w:suppressAutoHyphens/>
        <w:spacing w:after="0"/>
        <w:jc w:val="both"/>
        <w:rPr>
          <w:rFonts w:ascii="Arial" w:hAnsi="Arial" w:cs="Arial"/>
          <w:bCs/>
          <w:sz w:val="24"/>
          <w:szCs w:val="24"/>
          <w:lang w:val="hr-BA"/>
        </w:rPr>
      </w:pPr>
    </w:p>
    <w:p w:rsidR="00BF70A7" w:rsidRPr="00BD1ABB"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83</w:t>
      </w:r>
      <w:r w:rsidR="00BF70A7" w:rsidRPr="008D3E45">
        <w:rPr>
          <w:rFonts w:ascii="Arial" w:hAnsi="Arial" w:cs="Arial"/>
          <w:b/>
          <w:sz w:val="24"/>
          <w:szCs w:val="24"/>
        </w:rPr>
        <w:t>.</w:t>
      </w:r>
    </w:p>
    <w:p w:rsidR="00BF70A7" w:rsidRPr="008D3E45" w:rsidRDefault="00BF70A7" w:rsidP="008D3E45">
      <w:pPr>
        <w:spacing w:after="0"/>
        <w:jc w:val="both"/>
        <w:rPr>
          <w:rFonts w:ascii="Arial" w:hAnsi="Arial" w:cs="Arial"/>
          <w:spacing w:val="-3"/>
          <w:sz w:val="24"/>
          <w:szCs w:val="24"/>
        </w:rPr>
      </w:pPr>
      <w:r w:rsidRPr="008D3E45">
        <w:rPr>
          <w:rFonts w:ascii="Arial" w:hAnsi="Arial" w:cs="Arial"/>
          <w:spacing w:val="-3"/>
          <w:sz w:val="24"/>
          <w:szCs w:val="24"/>
        </w:rPr>
        <w:t>Sektor  za  udžbeničku politiku, analitiku i izvještavanje u oblasti obrazovanja i nauke</w:t>
      </w:r>
    </w:p>
    <w:p w:rsidR="00BF70A7" w:rsidRDefault="00BF70A7" w:rsidP="008D3E45">
      <w:pPr>
        <w:spacing w:after="0"/>
        <w:jc w:val="both"/>
        <w:rPr>
          <w:rFonts w:ascii="Arial" w:hAnsi="Arial" w:cs="Arial"/>
          <w:sz w:val="24"/>
          <w:szCs w:val="24"/>
          <w:lang w:val="hr-BA"/>
        </w:rPr>
      </w:pPr>
      <w:r w:rsidRPr="008D3E45">
        <w:rPr>
          <w:rFonts w:ascii="Arial" w:hAnsi="Arial" w:cs="Arial"/>
          <w:spacing w:val="-3"/>
          <w:sz w:val="24"/>
          <w:szCs w:val="24"/>
        </w:rPr>
        <w:t xml:space="preserve">i </w:t>
      </w:r>
      <w:r w:rsidRPr="008D3E45">
        <w:rPr>
          <w:rFonts w:ascii="Arial" w:hAnsi="Arial" w:cs="Arial"/>
          <w:sz w:val="24"/>
          <w:szCs w:val="24"/>
        </w:rPr>
        <w:t xml:space="preserve">Sektor za predškolsko, osnovno i srednje obrazovanje </w:t>
      </w:r>
      <w:r w:rsidRPr="008D3E45">
        <w:rPr>
          <w:rFonts w:ascii="Arial" w:hAnsi="Arial" w:cs="Arial"/>
          <w:spacing w:val="-3"/>
          <w:sz w:val="24"/>
          <w:szCs w:val="24"/>
        </w:rPr>
        <w:t>će</w:t>
      </w:r>
      <w:r w:rsidRPr="008D3E45">
        <w:rPr>
          <w:rFonts w:ascii="Arial" w:hAnsi="Arial" w:cs="Arial"/>
          <w:sz w:val="24"/>
          <w:szCs w:val="24"/>
        </w:rPr>
        <w:t xml:space="preserve"> obavljati poslove praćenja i evaluacije</w:t>
      </w:r>
      <w:r w:rsidRPr="008D3E45">
        <w:rPr>
          <w:rFonts w:ascii="Arial" w:hAnsi="Arial" w:cs="Arial"/>
          <w:spacing w:val="-3"/>
          <w:sz w:val="24"/>
          <w:szCs w:val="24"/>
        </w:rPr>
        <w:t xml:space="preserve">  projekata i programa k</w:t>
      </w:r>
      <w:r w:rsidR="007B329A">
        <w:rPr>
          <w:rFonts w:ascii="Arial" w:hAnsi="Arial" w:cs="Arial"/>
          <w:spacing w:val="-3"/>
          <w:sz w:val="24"/>
          <w:szCs w:val="24"/>
        </w:rPr>
        <w:t>oji se finansiraju iz sredstava</w:t>
      </w:r>
      <w:r w:rsidRPr="008D3E45">
        <w:rPr>
          <w:rFonts w:ascii="Arial" w:hAnsi="Arial" w:cs="Arial"/>
          <w:sz w:val="24"/>
          <w:szCs w:val="24"/>
          <w:lang w:val="hr-BA"/>
        </w:rPr>
        <w:t xml:space="preserve"> Transfera za finansiranje obrazovanja.</w:t>
      </w:r>
    </w:p>
    <w:p w:rsidR="007B329A" w:rsidRPr="008D3E45" w:rsidRDefault="007B329A" w:rsidP="008D3E45">
      <w:pPr>
        <w:spacing w:after="0"/>
        <w:jc w:val="both"/>
        <w:rPr>
          <w:rFonts w:ascii="Arial" w:hAnsi="Arial" w:cs="Arial"/>
          <w:sz w:val="24"/>
          <w:szCs w:val="24"/>
        </w:rPr>
      </w:pPr>
    </w:p>
    <w:p w:rsidR="00FD4F5D" w:rsidRPr="008D3E45"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t>Član 84</w:t>
      </w:r>
      <w:r w:rsidR="00BF70A7" w:rsidRPr="008D3E45">
        <w:rPr>
          <w:rFonts w:ascii="Arial" w:hAnsi="Arial" w:cs="Arial"/>
          <w:b/>
          <w:sz w:val="24"/>
          <w:szCs w:val="24"/>
        </w:rPr>
        <w:t>.</w:t>
      </w:r>
    </w:p>
    <w:p w:rsidR="00BF70A7" w:rsidRPr="008D3E45" w:rsidRDefault="00BF70A7" w:rsidP="008D3E45">
      <w:pPr>
        <w:jc w:val="both"/>
        <w:rPr>
          <w:rFonts w:ascii="Arial" w:hAnsi="Arial" w:cs="Arial"/>
          <w:sz w:val="24"/>
          <w:szCs w:val="24"/>
        </w:rPr>
      </w:pPr>
      <w:r w:rsidRPr="008D3E45">
        <w:rPr>
          <w:rFonts w:ascii="Arial" w:hAnsi="Arial" w:cs="Arial"/>
          <w:sz w:val="24"/>
          <w:szCs w:val="24"/>
        </w:rPr>
        <w:t xml:space="preserve">Sektor za visoko obrazovanje </w:t>
      </w:r>
      <w:r w:rsidRPr="008D3E45">
        <w:rPr>
          <w:rFonts w:ascii="Arial" w:hAnsi="Arial" w:cs="Arial"/>
          <w:spacing w:val="-3"/>
          <w:sz w:val="24"/>
          <w:szCs w:val="24"/>
        </w:rPr>
        <w:t>će</w:t>
      </w:r>
      <w:r w:rsidRPr="008D3E45">
        <w:rPr>
          <w:rFonts w:ascii="Arial" w:hAnsi="Arial" w:cs="Arial"/>
          <w:sz w:val="24"/>
          <w:szCs w:val="24"/>
        </w:rPr>
        <w:t xml:space="preserve"> obavljati poslove praćenja i evaluacije</w:t>
      </w:r>
      <w:r w:rsidRPr="008D3E45">
        <w:rPr>
          <w:rFonts w:ascii="Arial" w:hAnsi="Arial" w:cs="Arial"/>
          <w:spacing w:val="-3"/>
          <w:sz w:val="24"/>
          <w:szCs w:val="24"/>
        </w:rPr>
        <w:t xml:space="preserve">  projekata i programa k</w:t>
      </w:r>
      <w:r w:rsidR="007401F3">
        <w:rPr>
          <w:rFonts w:ascii="Arial" w:hAnsi="Arial" w:cs="Arial"/>
          <w:spacing w:val="-3"/>
          <w:sz w:val="24"/>
          <w:szCs w:val="24"/>
        </w:rPr>
        <w:t>oji se finansiraju iz sredstava</w:t>
      </w:r>
      <w:r w:rsidR="001273E6">
        <w:rPr>
          <w:rFonts w:ascii="Arial" w:hAnsi="Arial" w:cs="Arial"/>
          <w:spacing w:val="-3"/>
          <w:sz w:val="24"/>
          <w:szCs w:val="24"/>
        </w:rPr>
        <w:t>:</w:t>
      </w:r>
      <w:r w:rsidRPr="008D3E45">
        <w:rPr>
          <w:rFonts w:ascii="Arial" w:hAnsi="Arial" w:cs="Arial"/>
          <w:sz w:val="24"/>
          <w:szCs w:val="24"/>
          <w:lang w:val="hr-BA"/>
        </w:rPr>
        <w:t xml:space="preserve"> Transfera za implementaciju Bolonjskog procesa </w:t>
      </w:r>
      <w:r w:rsidRPr="008D3E45">
        <w:rPr>
          <w:rFonts w:ascii="Arial" w:hAnsi="Arial" w:cs="Arial"/>
          <w:sz w:val="24"/>
          <w:szCs w:val="24"/>
        </w:rPr>
        <w:t xml:space="preserve">i </w:t>
      </w:r>
      <w:r w:rsidRPr="008D3E45">
        <w:rPr>
          <w:rFonts w:ascii="Arial" w:hAnsi="Arial" w:cs="Arial"/>
          <w:bCs/>
          <w:sz w:val="24"/>
          <w:szCs w:val="24"/>
          <w:lang w:val="hr-BA"/>
        </w:rPr>
        <w:t>Transfer</w:t>
      </w:r>
      <w:r w:rsidR="007401F3">
        <w:rPr>
          <w:rFonts w:ascii="Arial" w:hAnsi="Arial" w:cs="Arial"/>
          <w:bCs/>
          <w:sz w:val="24"/>
          <w:szCs w:val="24"/>
          <w:lang w:val="hr-BA"/>
        </w:rPr>
        <w:t>a</w:t>
      </w:r>
      <w:r w:rsidRPr="008D3E45">
        <w:rPr>
          <w:rFonts w:ascii="Arial" w:hAnsi="Arial" w:cs="Arial"/>
          <w:bCs/>
          <w:sz w:val="24"/>
          <w:szCs w:val="24"/>
          <w:lang w:val="hr-BA"/>
        </w:rPr>
        <w:t xml:space="preserve"> za finansiranje studentskog standarda</w:t>
      </w:r>
      <w:r w:rsidR="007401F3">
        <w:rPr>
          <w:rFonts w:ascii="Arial" w:hAnsi="Arial" w:cs="Arial"/>
          <w:bCs/>
          <w:sz w:val="24"/>
          <w:szCs w:val="24"/>
          <w:lang w:val="hr-BA"/>
        </w:rPr>
        <w:t>.</w:t>
      </w:r>
    </w:p>
    <w:p w:rsidR="00BF70A7" w:rsidRPr="008D3E45" w:rsidRDefault="00BF70A7" w:rsidP="008D3E45">
      <w:pPr>
        <w:autoSpaceDE w:val="0"/>
        <w:autoSpaceDN w:val="0"/>
        <w:adjustRightInd w:val="0"/>
        <w:spacing w:after="0"/>
        <w:jc w:val="both"/>
        <w:rPr>
          <w:rFonts w:ascii="Arial" w:hAnsi="Arial" w:cs="Arial"/>
          <w:sz w:val="24"/>
          <w:szCs w:val="24"/>
        </w:rPr>
      </w:pPr>
    </w:p>
    <w:p w:rsidR="00BF70A7" w:rsidRPr="00BD1ABB"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85</w:t>
      </w:r>
      <w:r w:rsidR="00BF70A7" w:rsidRPr="008D3E45">
        <w:rPr>
          <w:rFonts w:ascii="Arial" w:hAnsi="Arial" w:cs="Arial"/>
          <w:b/>
          <w:sz w:val="24"/>
          <w:szCs w:val="24"/>
        </w:rPr>
        <w:t>.</w:t>
      </w:r>
    </w:p>
    <w:p w:rsidR="00BF70A7"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Za obavljanje  poslova praćenja i evaluacije</w:t>
      </w:r>
      <w:r w:rsidRPr="008D3E45">
        <w:rPr>
          <w:rFonts w:ascii="Arial" w:hAnsi="Arial" w:cs="Arial"/>
          <w:spacing w:val="-3"/>
          <w:sz w:val="24"/>
          <w:szCs w:val="24"/>
        </w:rPr>
        <w:t xml:space="preserve"> </w:t>
      </w:r>
      <w:r w:rsidR="00003726">
        <w:rPr>
          <w:rFonts w:ascii="Arial" w:hAnsi="Arial" w:cs="Arial"/>
          <w:sz w:val="24"/>
          <w:szCs w:val="24"/>
        </w:rPr>
        <w:t>može se imenovati posebna k</w:t>
      </w:r>
      <w:r w:rsidRPr="008D3E45">
        <w:rPr>
          <w:rFonts w:ascii="Arial" w:hAnsi="Arial" w:cs="Arial"/>
          <w:sz w:val="24"/>
          <w:szCs w:val="24"/>
        </w:rPr>
        <w:t>omisija čiji s</w:t>
      </w:r>
      <w:r w:rsidR="00003726">
        <w:rPr>
          <w:rFonts w:ascii="Arial" w:hAnsi="Arial" w:cs="Arial"/>
          <w:sz w:val="24"/>
          <w:szCs w:val="24"/>
        </w:rPr>
        <w:t>u članovi stručna lica iz reda za</w:t>
      </w:r>
      <w:r w:rsidRPr="008D3E45">
        <w:rPr>
          <w:rFonts w:ascii="Arial" w:hAnsi="Arial" w:cs="Arial"/>
          <w:sz w:val="24"/>
          <w:szCs w:val="24"/>
        </w:rPr>
        <w:t>poslenika Ministarstva. U nedostatku vlastitih kapaciteta</w:t>
      </w:r>
      <w:r w:rsidR="00003726">
        <w:rPr>
          <w:rFonts w:ascii="Arial" w:hAnsi="Arial" w:cs="Arial"/>
          <w:sz w:val="24"/>
          <w:szCs w:val="24"/>
        </w:rPr>
        <w:t>,</w:t>
      </w:r>
      <w:r w:rsidRPr="008D3E45">
        <w:rPr>
          <w:rFonts w:ascii="Arial" w:hAnsi="Arial" w:cs="Arial"/>
          <w:sz w:val="24"/>
          <w:szCs w:val="24"/>
        </w:rPr>
        <w:t xml:space="preserve"> Ministarstvo može po potrebi uključiti vanjske stručnjake za pojedine programe ili programske oblasti. </w:t>
      </w:r>
    </w:p>
    <w:p w:rsidR="006E19A2" w:rsidRPr="008D3E45" w:rsidRDefault="006E19A2" w:rsidP="008D3E45">
      <w:pPr>
        <w:autoSpaceDE w:val="0"/>
        <w:autoSpaceDN w:val="0"/>
        <w:adjustRightInd w:val="0"/>
        <w:spacing w:after="0"/>
        <w:jc w:val="both"/>
        <w:rPr>
          <w:rFonts w:ascii="Arial" w:hAnsi="Arial" w:cs="Arial"/>
          <w:sz w:val="24"/>
          <w:szCs w:val="24"/>
        </w:rPr>
      </w:pPr>
    </w:p>
    <w:p w:rsidR="00BF70A7" w:rsidRDefault="0086294A" w:rsidP="008D3E45">
      <w:pPr>
        <w:autoSpaceDE w:val="0"/>
        <w:autoSpaceDN w:val="0"/>
        <w:adjustRightInd w:val="0"/>
        <w:spacing w:after="0"/>
        <w:jc w:val="both"/>
        <w:rPr>
          <w:rFonts w:ascii="Arial" w:hAnsi="Arial" w:cs="Arial"/>
          <w:sz w:val="24"/>
          <w:szCs w:val="24"/>
        </w:rPr>
      </w:pPr>
      <w:r>
        <w:rPr>
          <w:rFonts w:ascii="Arial" w:hAnsi="Arial" w:cs="Arial"/>
          <w:sz w:val="24"/>
          <w:szCs w:val="24"/>
        </w:rPr>
        <w:t xml:space="preserve">Imenovanje i rad članova </w:t>
      </w:r>
      <w:r w:rsidR="00812667">
        <w:rPr>
          <w:rFonts w:ascii="Arial" w:hAnsi="Arial" w:cs="Arial"/>
          <w:sz w:val="24"/>
          <w:szCs w:val="24"/>
        </w:rPr>
        <w:t>K</w:t>
      </w:r>
      <w:r w:rsidR="00BF70A7" w:rsidRPr="008D3E45">
        <w:rPr>
          <w:rFonts w:ascii="Arial" w:hAnsi="Arial" w:cs="Arial"/>
          <w:sz w:val="24"/>
          <w:szCs w:val="24"/>
        </w:rPr>
        <w:t xml:space="preserve">omisije za praćenje i evaluaciju se uređuje </w:t>
      </w:r>
      <w:r>
        <w:rPr>
          <w:rFonts w:ascii="Arial" w:hAnsi="Arial" w:cs="Arial"/>
          <w:sz w:val="24"/>
          <w:szCs w:val="24"/>
        </w:rPr>
        <w:t>i vrši na način definiran ovim p</w:t>
      </w:r>
      <w:r w:rsidR="00BF70A7" w:rsidRPr="008D3E45">
        <w:rPr>
          <w:rFonts w:ascii="Arial" w:hAnsi="Arial" w:cs="Arial"/>
          <w:sz w:val="24"/>
          <w:szCs w:val="24"/>
        </w:rPr>
        <w:t xml:space="preserve">oslovnikom za ostale komisije. </w:t>
      </w:r>
    </w:p>
    <w:p w:rsidR="00FD4F5D" w:rsidRPr="008D3E45" w:rsidRDefault="00FD4F5D" w:rsidP="008D3E45">
      <w:pPr>
        <w:autoSpaceDE w:val="0"/>
        <w:autoSpaceDN w:val="0"/>
        <w:adjustRightInd w:val="0"/>
        <w:spacing w:after="0"/>
        <w:jc w:val="both"/>
        <w:rPr>
          <w:rFonts w:ascii="Arial" w:hAnsi="Arial" w:cs="Arial"/>
          <w:sz w:val="24"/>
          <w:szCs w:val="24"/>
        </w:rPr>
      </w:pPr>
    </w:p>
    <w:p w:rsidR="00BF70A7" w:rsidRPr="00BD1ABB"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86</w:t>
      </w:r>
      <w:r w:rsidR="00BF70A7" w:rsidRPr="008D3E45">
        <w:rPr>
          <w:rFonts w:ascii="Arial" w:hAnsi="Arial" w:cs="Arial"/>
          <w:b/>
          <w:sz w:val="24"/>
          <w:szCs w:val="24"/>
        </w:rPr>
        <w:t>.</w:t>
      </w:r>
    </w:p>
    <w:p w:rsidR="00BF70A7" w:rsidRPr="008D3E45" w:rsidRDefault="002A5C92" w:rsidP="008D3E45">
      <w:pPr>
        <w:autoSpaceDE w:val="0"/>
        <w:autoSpaceDN w:val="0"/>
        <w:adjustRightInd w:val="0"/>
        <w:spacing w:after="0"/>
        <w:jc w:val="both"/>
        <w:rPr>
          <w:rFonts w:ascii="Arial" w:hAnsi="Arial" w:cs="Arial"/>
          <w:sz w:val="24"/>
          <w:szCs w:val="24"/>
        </w:rPr>
      </w:pPr>
      <w:r>
        <w:rPr>
          <w:rFonts w:ascii="Arial" w:hAnsi="Arial" w:cs="Arial"/>
          <w:sz w:val="24"/>
          <w:szCs w:val="24"/>
        </w:rPr>
        <w:t xml:space="preserve">Prilikom imenovanja članova </w:t>
      </w:r>
      <w:r w:rsidR="00217BF3">
        <w:rPr>
          <w:rFonts w:ascii="Arial" w:hAnsi="Arial" w:cs="Arial"/>
          <w:sz w:val="24"/>
          <w:szCs w:val="24"/>
        </w:rPr>
        <w:t>k</w:t>
      </w:r>
      <w:r w:rsidR="00BF70A7" w:rsidRPr="008D3E45">
        <w:rPr>
          <w:rFonts w:ascii="Arial" w:hAnsi="Arial" w:cs="Arial"/>
          <w:sz w:val="24"/>
          <w:szCs w:val="24"/>
        </w:rPr>
        <w:t>omi</w:t>
      </w:r>
      <w:r w:rsidR="00434893">
        <w:rPr>
          <w:rFonts w:ascii="Arial" w:hAnsi="Arial" w:cs="Arial"/>
          <w:sz w:val="24"/>
          <w:szCs w:val="24"/>
        </w:rPr>
        <w:t xml:space="preserve">sije vodi se računa da članovi </w:t>
      </w:r>
      <w:r w:rsidR="00217BF3">
        <w:rPr>
          <w:rFonts w:ascii="Arial" w:hAnsi="Arial" w:cs="Arial"/>
          <w:sz w:val="24"/>
          <w:szCs w:val="24"/>
        </w:rPr>
        <w:t>K</w:t>
      </w:r>
      <w:r w:rsidR="00BF70A7" w:rsidRPr="008D3E45">
        <w:rPr>
          <w:rFonts w:ascii="Arial" w:hAnsi="Arial" w:cs="Arial"/>
          <w:sz w:val="24"/>
          <w:szCs w:val="24"/>
        </w:rPr>
        <w:t>omisije za praćenje i ocjenjivanje ne mogu biti članovi koji su učestvovali u postupcima ocjenjivanja prijava.</w:t>
      </w:r>
    </w:p>
    <w:p w:rsidR="005F3D9C" w:rsidRPr="008D3E45"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lastRenderedPageBreak/>
        <w:t>Član 87</w:t>
      </w:r>
      <w:r w:rsidR="00BF70A7" w:rsidRPr="008D3E45">
        <w:rPr>
          <w:rFonts w:ascii="Arial" w:hAnsi="Arial" w:cs="Arial"/>
          <w:b/>
          <w:sz w:val="24"/>
          <w:szCs w:val="24"/>
        </w:rPr>
        <w:t>.</w:t>
      </w:r>
    </w:p>
    <w:p w:rsidR="00BF70A7"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Nivo i obim praćenja i evaluacije zasniva se na načelu proporcionalnosti i rizičnosti, na način da veća vrijednost ili složenost programa ili projekta zahtijeva veći obim praćenja, odnosno ocjenjivanja.</w:t>
      </w:r>
    </w:p>
    <w:p w:rsidR="00012C33" w:rsidRPr="008D3E45" w:rsidRDefault="00012C33" w:rsidP="008D3E45">
      <w:pPr>
        <w:autoSpaceDE w:val="0"/>
        <w:autoSpaceDN w:val="0"/>
        <w:adjustRightInd w:val="0"/>
        <w:spacing w:after="0"/>
        <w:jc w:val="both"/>
        <w:rPr>
          <w:rFonts w:ascii="Arial" w:hAnsi="Arial" w:cs="Arial"/>
          <w:sz w:val="24"/>
          <w:szCs w:val="24"/>
        </w:rPr>
      </w:pPr>
    </w:p>
    <w:p w:rsidR="00BF70A7" w:rsidRPr="00BD1ABB"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88</w:t>
      </w:r>
      <w:r w:rsidR="00BF70A7" w:rsidRPr="008D3E45">
        <w:rPr>
          <w:rFonts w:ascii="Arial" w:hAnsi="Arial" w:cs="Arial"/>
          <w:b/>
          <w:sz w:val="24"/>
          <w:szCs w:val="24"/>
        </w:rPr>
        <w:t>.</w:t>
      </w:r>
    </w:p>
    <w:p w:rsidR="00BF70A7"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Oblici praćenja provođenja programa i projekata, te namjenskog trošenja sredstava iz budžeta u okviru ugovorenog finansiranja minimalno obuhvataju:</w:t>
      </w:r>
    </w:p>
    <w:p w:rsidR="006E19A2" w:rsidRPr="008D3E45" w:rsidRDefault="006E19A2" w:rsidP="008D3E45">
      <w:pPr>
        <w:autoSpaceDE w:val="0"/>
        <w:autoSpaceDN w:val="0"/>
        <w:adjustRightInd w:val="0"/>
        <w:spacing w:after="0"/>
        <w:jc w:val="both"/>
        <w:rPr>
          <w:rFonts w:ascii="Arial" w:hAnsi="Arial" w:cs="Arial"/>
          <w:sz w:val="24"/>
          <w:szCs w:val="24"/>
        </w:rPr>
      </w:pPr>
    </w:p>
    <w:p w:rsidR="00BF70A7" w:rsidRDefault="00BF70A7" w:rsidP="006E19A2">
      <w:pPr>
        <w:pStyle w:val="ListParagraph"/>
        <w:numPr>
          <w:ilvl w:val="0"/>
          <w:numId w:val="36"/>
        </w:numPr>
        <w:autoSpaceDE w:val="0"/>
        <w:autoSpaceDN w:val="0"/>
        <w:adjustRightInd w:val="0"/>
        <w:spacing w:after="0"/>
        <w:jc w:val="both"/>
        <w:rPr>
          <w:rFonts w:ascii="Arial" w:hAnsi="Arial" w:cs="Arial"/>
          <w:sz w:val="24"/>
          <w:szCs w:val="24"/>
        </w:rPr>
      </w:pPr>
      <w:r w:rsidRPr="006E19A2">
        <w:rPr>
          <w:rFonts w:ascii="Arial" w:hAnsi="Arial" w:cs="Arial"/>
          <w:sz w:val="24"/>
          <w:szCs w:val="24"/>
        </w:rPr>
        <w:t>pregled svih izvještaja (opisnih i finansijskih) u odnosu na svaki potpisani ugovor na osnovu kojih su dodijeljena budžetska sredstva bez obzira na njihovu visinu i namjenu,</w:t>
      </w:r>
    </w:p>
    <w:p w:rsidR="006E19A2" w:rsidRPr="006E19A2" w:rsidRDefault="006E19A2" w:rsidP="006E19A2">
      <w:pPr>
        <w:pStyle w:val="ListParagraph"/>
        <w:autoSpaceDE w:val="0"/>
        <w:autoSpaceDN w:val="0"/>
        <w:adjustRightInd w:val="0"/>
        <w:spacing w:after="0"/>
        <w:jc w:val="both"/>
        <w:rPr>
          <w:rFonts w:ascii="Arial" w:hAnsi="Arial" w:cs="Arial"/>
          <w:sz w:val="24"/>
          <w:szCs w:val="24"/>
        </w:rPr>
      </w:pPr>
    </w:p>
    <w:p w:rsidR="00BF70A7" w:rsidRDefault="00BF70A7" w:rsidP="006E19A2">
      <w:pPr>
        <w:pStyle w:val="ListParagraph"/>
        <w:numPr>
          <w:ilvl w:val="0"/>
          <w:numId w:val="36"/>
        </w:numPr>
        <w:autoSpaceDE w:val="0"/>
        <w:autoSpaceDN w:val="0"/>
        <w:adjustRightInd w:val="0"/>
        <w:spacing w:after="0"/>
        <w:jc w:val="both"/>
        <w:rPr>
          <w:rFonts w:ascii="Arial" w:hAnsi="Arial" w:cs="Arial"/>
          <w:sz w:val="24"/>
          <w:szCs w:val="24"/>
        </w:rPr>
      </w:pPr>
      <w:r w:rsidRPr="006E19A2">
        <w:rPr>
          <w:rFonts w:ascii="Arial" w:hAnsi="Arial" w:cs="Arial"/>
          <w:sz w:val="24"/>
          <w:szCs w:val="24"/>
        </w:rPr>
        <w:t>terenske posjete korisniku finansiranja (najmanje jednom tokom provođenja), te provjeru provođenja za sve programe i projekte čiji je period provođenja najmanje godinu dana i čija vrijednost premašuje iznos od 20.000,00 KM,</w:t>
      </w:r>
    </w:p>
    <w:p w:rsidR="006E19A2" w:rsidRPr="00434893" w:rsidRDefault="006E19A2" w:rsidP="00434893">
      <w:pPr>
        <w:autoSpaceDE w:val="0"/>
        <w:autoSpaceDN w:val="0"/>
        <w:adjustRightInd w:val="0"/>
        <w:spacing w:after="0"/>
        <w:jc w:val="both"/>
        <w:rPr>
          <w:rFonts w:ascii="Arial" w:hAnsi="Arial" w:cs="Arial"/>
          <w:sz w:val="24"/>
          <w:szCs w:val="24"/>
        </w:rPr>
      </w:pPr>
    </w:p>
    <w:p w:rsidR="00434893" w:rsidRDefault="00BF70A7" w:rsidP="00BD1ABB">
      <w:pPr>
        <w:pStyle w:val="ListParagraph"/>
        <w:numPr>
          <w:ilvl w:val="0"/>
          <w:numId w:val="36"/>
        </w:numPr>
        <w:autoSpaceDE w:val="0"/>
        <w:autoSpaceDN w:val="0"/>
        <w:adjustRightInd w:val="0"/>
        <w:spacing w:after="0"/>
        <w:jc w:val="both"/>
        <w:rPr>
          <w:rFonts w:ascii="Arial" w:hAnsi="Arial" w:cs="Arial"/>
          <w:sz w:val="24"/>
          <w:szCs w:val="24"/>
        </w:rPr>
      </w:pPr>
      <w:r w:rsidRPr="006E19A2">
        <w:rPr>
          <w:rFonts w:ascii="Arial" w:hAnsi="Arial" w:cs="Arial"/>
          <w:sz w:val="24"/>
          <w:szCs w:val="24"/>
        </w:rPr>
        <w:t>terenske posjete korisnicima koji na osnovu utvrđenih faktora rizičnosti spadaju u rizičnu kategoriju.</w:t>
      </w:r>
    </w:p>
    <w:p w:rsidR="00012C33" w:rsidRPr="00012C33" w:rsidRDefault="00012C33" w:rsidP="00012C33">
      <w:pPr>
        <w:pStyle w:val="ListParagraph"/>
        <w:rPr>
          <w:rFonts w:ascii="Arial" w:hAnsi="Arial" w:cs="Arial"/>
          <w:sz w:val="24"/>
          <w:szCs w:val="24"/>
        </w:rPr>
      </w:pPr>
    </w:p>
    <w:p w:rsidR="00012C33" w:rsidRPr="00BD1ABB" w:rsidRDefault="00012C33" w:rsidP="00012C33">
      <w:pPr>
        <w:pStyle w:val="ListParagraph"/>
        <w:autoSpaceDE w:val="0"/>
        <w:autoSpaceDN w:val="0"/>
        <w:adjustRightInd w:val="0"/>
        <w:spacing w:after="0"/>
        <w:jc w:val="both"/>
        <w:rPr>
          <w:rFonts w:ascii="Arial" w:hAnsi="Arial" w:cs="Arial"/>
          <w:sz w:val="24"/>
          <w:szCs w:val="24"/>
        </w:rPr>
      </w:pPr>
    </w:p>
    <w:p w:rsidR="00BF70A7" w:rsidRPr="008D3E45"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89</w:t>
      </w:r>
      <w:r w:rsidR="00BF70A7" w:rsidRPr="008D3E45">
        <w:rPr>
          <w:rFonts w:ascii="Arial" w:hAnsi="Arial" w:cs="Arial"/>
          <w:b/>
          <w:sz w:val="24"/>
          <w:szCs w:val="24"/>
        </w:rPr>
        <w:t>.</w:t>
      </w:r>
    </w:p>
    <w:p w:rsidR="00BF70A7" w:rsidRPr="008D3E45" w:rsidRDefault="00C61055" w:rsidP="008D3E45">
      <w:pPr>
        <w:jc w:val="both"/>
        <w:rPr>
          <w:rFonts w:ascii="Arial" w:hAnsi="Arial" w:cs="Arial"/>
          <w:sz w:val="24"/>
          <w:szCs w:val="24"/>
        </w:rPr>
      </w:pPr>
      <w:r>
        <w:rPr>
          <w:rFonts w:ascii="Arial" w:hAnsi="Arial" w:cs="Arial"/>
          <w:sz w:val="24"/>
          <w:szCs w:val="24"/>
        </w:rPr>
        <w:t xml:space="preserve">Neposredan, odnosno terenski </w:t>
      </w:r>
      <w:r w:rsidR="00BF70A7" w:rsidRPr="008D3E45">
        <w:rPr>
          <w:rFonts w:ascii="Arial" w:hAnsi="Arial" w:cs="Arial"/>
          <w:sz w:val="24"/>
          <w:szCs w:val="24"/>
        </w:rPr>
        <w:t xml:space="preserve">nadzor nad namjenskim utroškom sredstava tekućih transfera </w:t>
      </w:r>
      <w:r w:rsidR="00344434">
        <w:rPr>
          <w:rFonts w:ascii="Arial" w:hAnsi="Arial" w:cs="Arial"/>
          <w:sz w:val="24"/>
          <w:szCs w:val="24"/>
        </w:rPr>
        <w:t>kod korisnika sredstava izvršit</w:t>
      </w:r>
      <w:r w:rsidR="00BF70A7" w:rsidRPr="008D3E45">
        <w:rPr>
          <w:rFonts w:ascii="Arial" w:hAnsi="Arial" w:cs="Arial"/>
          <w:sz w:val="24"/>
          <w:szCs w:val="24"/>
        </w:rPr>
        <w:t xml:space="preserve"> će se u sljedećim slučajevima:</w:t>
      </w:r>
    </w:p>
    <w:p w:rsidR="00BF70A7" w:rsidRPr="00012C33" w:rsidRDefault="00BF70A7" w:rsidP="00012C33">
      <w:pPr>
        <w:numPr>
          <w:ilvl w:val="0"/>
          <w:numId w:val="3"/>
        </w:numPr>
        <w:spacing w:after="0"/>
        <w:jc w:val="both"/>
        <w:rPr>
          <w:rFonts w:ascii="Arial" w:hAnsi="Arial" w:cs="Arial"/>
          <w:sz w:val="24"/>
          <w:szCs w:val="24"/>
        </w:rPr>
      </w:pPr>
      <w:r w:rsidRPr="008D3E45">
        <w:rPr>
          <w:rFonts w:ascii="Arial" w:hAnsi="Arial" w:cs="Arial"/>
          <w:sz w:val="24"/>
          <w:szCs w:val="24"/>
        </w:rPr>
        <w:t>kod korisnika sredstava čiji je projekat finansiran ili sufinansiran u iznosu od najmanje 20.000,00 KM</w:t>
      </w:r>
      <w:r w:rsidR="009E3ABE">
        <w:rPr>
          <w:rFonts w:ascii="Arial" w:hAnsi="Arial" w:cs="Arial"/>
          <w:sz w:val="24"/>
          <w:szCs w:val="24"/>
        </w:rPr>
        <w:t>,</w:t>
      </w:r>
      <w:r w:rsidRPr="00012C33">
        <w:rPr>
          <w:rFonts w:ascii="Arial" w:hAnsi="Arial" w:cs="Arial"/>
          <w:sz w:val="24"/>
          <w:szCs w:val="24"/>
        </w:rPr>
        <w:t xml:space="preserve"> </w:t>
      </w:r>
    </w:p>
    <w:p w:rsidR="009E3ABE" w:rsidRPr="00012C33" w:rsidRDefault="00BF70A7" w:rsidP="009E3ABE">
      <w:pPr>
        <w:numPr>
          <w:ilvl w:val="0"/>
          <w:numId w:val="3"/>
        </w:numPr>
        <w:spacing w:after="0"/>
        <w:jc w:val="both"/>
        <w:rPr>
          <w:rFonts w:ascii="Arial" w:hAnsi="Arial" w:cs="Arial"/>
          <w:sz w:val="24"/>
          <w:szCs w:val="24"/>
        </w:rPr>
      </w:pPr>
      <w:r w:rsidRPr="008D3E45">
        <w:rPr>
          <w:rFonts w:ascii="Arial" w:hAnsi="Arial" w:cs="Arial"/>
          <w:sz w:val="24"/>
          <w:szCs w:val="24"/>
        </w:rPr>
        <w:t>kod korisnika sredstava koji ni nakon dostavljene opome</w:t>
      </w:r>
      <w:r w:rsidR="00680D70">
        <w:rPr>
          <w:rFonts w:ascii="Arial" w:hAnsi="Arial" w:cs="Arial"/>
          <w:sz w:val="24"/>
          <w:szCs w:val="24"/>
        </w:rPr>
        <w:t xml:space="preserve">ne nisu Ministarstvu podnijeli </w:t>
      </w:r>
      <w:r w:rsidR="003E5AD9">
        <w:rPr>
          <w:rFonts w:ascii="Arial" w:hAnsi="Arial" w:cs="Arial"/>
          <w:sz w:val="24"/>
          <w:szCs w:val="24"/>
        </w:rPr>
        <w:t>I</w:t>
      </w:r>
      <w:r w:rsidRPr="008D3E45">
        <w:rPr>
          <w:rFonts w:ascii="Arial" w:hAnsi="Arial" w:cs="Arial"/>
          <w:sz w:val="24"/>
          <w:szCs w:val="24"/>
        </w:rPr>
        <w:t>zvještaj o namjenskom utrošku sredstava</w:t>
      </w:r>
      <w:r w:rsidR="009E3ABE">
        <w:rPr>
          <w:rFonts w:ascii="Arial" w:hAnsi="Arial" w:cs="Arial"/>
          <w:sz w:val="24"/>
          <w:szCs w:val="24"/>
        </w:rPr>
        <w:t>,i</w:t>
      </w:r>
    </w:p>
    <w:p w:rsidR="009E3ABE" w:rsidRPr="00680D70" w:rsidRDefault="00BF70A7" w:rsidP="00680D70">
      <w:pPr>
        <w:numPr>
          <w:ilvl w:val="0"/>
          <w:numId w:val="3"/>
        </w:numPr>
        <w:spacing w:after="0"/>
        <w:jc w:val="both"/>
        <w:rPr>
          <w:rFonts w:ascii="Arial" w:hAnsi="Arial" w:cs="Arial"/>
          <w:sz w:val="24"/>
          <w:szCs w:val="24"/>
        </w:rPr>
      </w:pPr>
      <w:r w:rsidRPr="008D3E45">
        <w:rPr>
          <w:rFonts w:ascii="Arial" w:hAnsi="Arial" w:cs="Arial"/>
          <w:sz w:val="24"/>
          <w:szCs w:val="24"/>
        </w:rPr>
        <w:t>kod korisni</w:t>
      </w:r>
      <w:r w:rsidR="00680D70">
        <w:rPr>
          <w:rFonts w:ascii="Arial" w:hAnsi="Arial" w:cs="Arial"/>
          <w:sz w:val="24"/>
          <w:szCs w:val="24"/>
        </w:rPr>
        <w:t xml:space="preserve">ka sredstava koji su dostavili </w:t>
      </w:r>
      <w:r w:rsidR="003E5AD9">
        <w:rPr>
          <w:rFonts w:ascii="Arial" w:hAnsi="Arial" w:cs="Arial"/>
          <w:sz w:val="24"/>
          <w:szCs w:val="24"/>
        </w:rPr>
        <w:t>I</w:t>
      </w:r>
      <w:r w:rsidRPr="008D3E45">
        <w:rPr>
          <w:rFonts w:ascii="Arial" w:hAnsi="Arial" w:cs="Arial"/>
          <w:sz w:val="24"/>
          <w:szCs w:val="24"/>
        </w:rPr>
        <w:t>zvještaj o namjenskom utrošku sredstava, a za koji se utvrdi da nije vjerodostojan sa računovodstveno-finansijskog aspekta ili se sumnja na određene nepravilnosti u realizaciji projekta.</w:t>
      </w:r>
    </w:p>
    <w:p w:rsidR="009E3ABE" w:rsidRDefault="009E3ABE" w:rsidP="005F3D9C">
      <w:pPr>
        <w:autoSpaceDE w:val="0"/>
        <w:autoSpaceDN w:val="0"/>
        <w:adjustRightInd w:val="0"/>
        <w:spacing w:after="0"/>
        <w:ind w:left="360"/>
        <w:jc w:val="center"/>
        <w:rPr>
          <w:rFonts w:ascii="Arial" w:hAnsi="Arial" w:cs="Arial"/>
          <w:b/>
          <w:sz w:val="24"/>
          <w:szCs w:val="24"/>
        </w:rPr>
      </w:pPr>
    </w:p>
    <w:p w:rsidR="00BF70A7" w:rsidRPr="00BD1ABB" w:rsidRDefault="00EF0CE5" w:rsidP="00BD1ABB">
      <w:pPr>
        <w:autoSpaceDE w:val="0"/>
        <w:autoSpaceDN w:val="0"/>
        <w:adjustRightInd w:val="0"/>
        <w:spacing w:after="0"/>
        <w:ind w:left="360"/>
        <w:jc w:val="center"/>
        <w:rPr>
          <w:rFonts w:ascii="Arial" w:hAnsi="Arial" w:cs="Arial"/>
          <w:b/>
          <w:sz w:val="24"/>
          <w:szCs w:val="24"/>
        </w:rPr>
      </w:pPr>
      <w:r>
        <w:rPr>
          <w:rFonts w:ascii="Arial" w:hAnsi="Arial" w:cs="Arial"/>
          <w:b/>
          <w:sz w:val="24"/>
          <w:szCs w:val="24"/>
        </w:rPr>
        <w:t>Član 90</w:t>
      </w:r>
      <w:r w:rsidR="005F3D9C" w:rsidRPr="005F3D9C">
        <w:rPr>
          <w:rFonts w:ascii="Arial" w:hAnsi="Arial" w:cs="Arial"/>
          <w:b/>
          <w:sz w:val="24"/>
          <w:szCs w:val="24"/>
        </w:rPr>
        <w:t>.</w:t>
      </w:r>
    </w:p>
    <w:p w:rsidR="00BF70A7" w:rsidRPr="008D3E45" w:rsidRDefault="00BF70A7" w:rsidP="008D3E45">
      <w:pPr>
        <w:jc w:val="both"/>
        <w:rPr>
          <w:rFonts w:ascii="Arial" w:hAnsi="Arial" w:cs="Arial"/>
          <w:sz w:val="24"/>
          <w:szCs w:val="24"/>
        </w:rPr>
      </w:pPr>
      <w:r w:rsidRPr="008D3E45">
        <w:rPr>
          <w:rFonts w:ascii="Arial" w:hAnsi="Arial" w:cs="Arial"/>
          <w:sz w:val="24"/>
          <w:szCs w:val="24"/>
        </w:rPr>
        <w:t>U slučajevima kada je u jednoj budžetskoj godini veliki broj korisnika sredstava kojima je dodijeljen iznos od najmanje 20.000,00 KM, Ministarstvo, zbog ograničenih kadrovskih kapaciteta, se ne obavezuje da će kod svih korisnika izvršiti neposredni nadzor nad namjenskim utroškom sredstava tekućih transfera.</w:t>
      </w:r>
    </w:p>
    <w:p w:rsidR="00BF70A7" w:rsidRPr="008D3E45" w:rsidRDefault="00BF70A7" w:rsidP="008D3E45">
      <w:pPr>
        <w:jc w:val="both"/>
        <w:rPr>
          <w:rFonts w:ascii="Arial" w:hAnsi="Arial" w:cs="Arial"/>
          <w:sz w:val="24"/>
          <w:szCs w:val="24"/>
        </w:rPr>
      </w:pPr>
      <w:r w:rsidRPr="008D3E45">
        <w:rPr>
          <w:rFonts w:ascii="Arial" w:hAnsi="Arial" w:cs="Arial"/>
          <w:sz w:val="24"/>
          <w:szCs w:val="24"/>
        </w:rPr>
        <w:t>U slučajevima iz prethodnog stava</w:t>
      </w:r>
      <w:r w:rsidR="00DC4A72">
        <w:rPr>
          <w:rFonts w:ascii="Arial" w:hAnsi="Arial" w:cs="Arial"/>
          <w:sz w:val="24"/>
          <w:szCs w:val="24"/>
        </w:rPr>
        <w:t>,</w:t>
      </w:r>
      <w:r w:rsidRPr="008D3E45">
        <w:rPr>
          <w:rFonts w:ascii="Arial" w:hAnsi="Arial" w:cs="Arial"/>
          <w:sz w:val="24"/>
          <w:szCs w:val="24"/>
        </w:rPr>
        <w:t xml:space="preserve"> neposredni nadzor će se izvršiti ciljano kod kara</w:t>
      </w:r>
      <w:r w:rsidR="00DC4A72">
        <w:rPr>
          <w:rFonts w:ascii="Arial" w:hAnsi="Arial" w:cs="Arial"/>
          <w:sz w:val="24"/>
          <w:szCs w:val="24"/>
        </w:rPr>
        <w:t xml:space="preserve">kterističnih, odnosno rizičnih </w:t>
      </w:r>
      <w:r w:rsidRPr="008D3E45">
        <w:rPr>
          <w:rFonts w:ascii="Arial" w:hAnsi="Arial" w:cs="Arial"/>
          <w:sz w:val="24"/>
          <w:szCs w:val="24"/>
        </w:rPr>
        <w:t>korisnika sredstava i/ili metodom slučajnog odabira korisnika transfera.</w:t>
      </w:r>
    </w:p>
    <w:p w:rsidR="00BF70A7" w:rsidRPr="008D3E45"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lastRenderedPageBreak/>
        <w:t>Član 91</w:t>
      </w:r>
      <w:r w:rsidR="00BF70A7" w:rsidRPr="008D3E45">
        <w:rPr>
          <w:rFonts w:ascii="Arial" w:hAnsi="Arial" w:cs="Arial"/>
          <w:b/>
          <w:sz w:val="24"/>
          <w:szCs w:val="24"/>
        </w:rPr>
        <w:t>.</w:t>
      </w:r>
    </w:p>
    <w:p w:rsidR="00CD3AF9"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Izvještaje o namjenskom utrošku sredstava tekućih transfera dostavljaju korisnici sredstava u rokovima propisanim ugovorom sa odgovarajućom dokaznom dokumentacijom, a najmanje sadrže:</w:t>
      </w:r>
    </w:p>
    <w:p w:rsidR="009E3ABE" w:rsidRPr="00BD1ABB" w:rsidRDefault="00BF70A7" w:rsidP="00BD1ABB">
      <w:pPr>
        <w:pStyle w:val="ListParagraph"/>
        <w:numPr>
          <w:ilvl w:val="0"/>
          <w:numId w:val="38"/>
        </w:numPr>
        <w:autoSpaceDE w:val="0"/>
        <w:autoSpaceDN w:val="0"/>
        <w:adjustRightInd w:val="0"/>
        <w:spacing w:after="0"/>
        <w:jc w:val="both"/>
        <w:rPr>
          <w:rFonts w:ascii="Arial" w:hAnsi="Arial" w:cs="Arial"/>
          <w:sz w:val="24"/>
          <w:szCs w:val="24"/>
        </w:rPr>
      </w:pPr>
      <w:r w:rsidRPr="00CD3AF9">
        <w:rPr>
          <w:rFonts w:ascii="Arial" w:hAnsi="Arial" w:cs="Arial"/>
          <w:sz w:val="24"/>
          <w:szCs w:val="24"/>
        </w:rPr>
        <w:t>obrazac opisnog (programskog) izvještaja provođenja programa i projekta koji treba sadržavati puni opis provedenih aktivnosti, postignutih rezultata,</w:t>
      </w:r>
    </w:p>
    <w:p w:rsidR="009E3ABE" w:rsidRPr="00BD1ABB" w:rsidRDefault="00BF70A7" w:rsidP="009E3ABE">
      <w:pPr>
        <w:pStyle w:val="ListParagraph"/>
        <w:numPr>
          <w:ilvl w:val="0"/>
          <w:numId w:val="38"/>
        </w:numPr>
        <w:autoSpaceDE w:val="0"/>
        <w:autoSpaceDN w:val="0"/>
        <w:adjustRightInd w:val="0"/>
        <w:spacing w:after="0"/>
        <w:jc w:val="both"/>
        <w:rPr>
          <w:rFonts w:ascii="Arial" w:hAnsi="Arial" w:cs="Arial"/>
          <w:sz w:val="24"/>
          <w:szCs w:val="24"/>
        </w:rPr>
      </w:pPr>
      <w:r w:rsidRPr="00CD3AF9">
        <w:rPr>
          <w:rFonts w:ascii="Arial" w:hAnsi="Arial" w:cs="Arial"/>
          <w:sz w:val="24"/>
          <w:szCs w:val="24"/>
        </w:rPr>
        <w:t xml:space="preserve"> poteškoća u implementaciji programa i projekta i sl. za period izvještavanja,</w:t>
      </w:r>
    </w:p>
    <w:p w:rsidR="009E3ABE" w:rsidRPr="00BD1ABB" w:rsidRDefault="00BF70A7" w:rsidP="00BD1ABB">
      <w:pPr>
        <w:pStyle w:val="ListParagraph"/>
        <w:numPr>
          <w:ilvl w:val="0"/>
          <w:numId w:val="38"/>
        </w:numPr>
        <w:autoSpaceDE w:val="0"/>
        <w:autoSpaceDN w:val="0"/>
        <w:adjustRightInd w:val="0"/>
        <w:spacing w:after="0"/>
        <w:jc w:val="both"/>
        <w:rPr>
          <w:rFonts w:ascii="Arial" w:hAnsi="Arial" w:cs="Arial"/>
          <w:sz w:val="24"/>
          <w:szCs w:val="24"/>
        </w:rPr>
      </w:pPr>
      <w:r w:rsidRPr="00CD3AF9">
        <w:rPr>
          <w:rFonts w:ascii="Arial" w:hAnsi="Arial" w:cs="Arial"/>
          <w:sz w:val="24"/>
          <w:szCs w:val="24"/>
        </w:rPr>
        <w:t>obrazac finansijskog izvještaja treba sadržavati popis prihoda iz svih izvora finansiranja i direktnih i indirektnih troškova koji su nastali tokom izvještajnog perioda i u svrhu provođenja programa i projekta,</w:t>
      </w:r>
    </w:p>
    <w:p w:rsidR="00BF70A7" w:rsidRDefault="00BF70A7" w:rsidP="00CD3AF9">
      <w:pPr>
        <w:pStyle w:val="ListParagraph"/>
        <w:numPr>
          <w:ilvl w:val="0"/>
          <w:numId w:val="38"/>
        </w:numPr>
        <w:autoSpaceDE w:val="0"/>
        <w:autoSpaceDN w:val="0"/>
        <w:adjustRightInd w:val="0"/>
        <w:spacing w:after="0"/>
        <w:jc w:val="both"/>
        <w:rPr>
          <w:rFonts w:ascii="Arial" w:hAnsi="Arial" w:cs="Arial"/>
          <w:sz w:val="24"/>
          <w:szCs w:val="24"/>
        </w:rPr>
      </w:pPr>
      <w:r w:rsidRPr="00CD3AF9">
        <w:rPr>
          <w:rFonts w:ascii="Arial" w:hAnsi="Arial" w:cs="Arial"/>
          <w:sz w:val="24"/>
          <w:szCs w:val="24"/>
        </w:rPr>
        <w:t>dokumentaciju (original ili ovjerenu fotokopiju) kojom dokazuju svaki pojedinačni trošak.</w:t>
      </w:r>
    </w:p>
    <w:p w:rsidR="00012C33" w:rsidRPr="00CD3AF9" w:rsidRDefault="00012C33" w:rsidP="00012C33">
      <w:pPr>
        <w:pStyle w:val="ListParagraph"/>
        <w:autoSpaceDE w:val="0"/>
        <w:autoSpaceDN w:val="0"/>
        <w:adjustRightInd w:val="0"/>
        <w:spacing w:after="0"/>
        <w:jc w:val="both"/>
        <w:rPr>
          <w:rFonts w:ascii="Arial" w:hAnsi="Arial" w:cs="Arial"/>
          <w:sz w:val="24"/>
          <w:szCs w:val="24"/>
        </w:rPr>
      </w:pPr>
    </w:p>
    <w:p w:rsidR="00BF70A7" w:rsidRPr="008D3E45"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t>Član 92</w:t>
      </w:r>
      <w:r w:rsidR="00BF70A7" w:rsidRPr="008D3E45">
        <w:rPr>
          <w:rFonts w:ascii="Arial" w:hAnsi="Arial" w:cs="Arial"/>
          <w:b/>
          <w:sz w:val="24"/>
          <w:szCs w:val="24"/>
        </w:rPr>
        <w:t>.</w:t>
      </w:r>
    </w:p>
    <w:p w:rsidR="009E3ABE" w:rsidRPr="008D3E45" w:rsidRDefault="00CC0B48" w:rsidP="009E3ABE">
      <w:pPr>
        <w:autoSpaceDE w:val="0"/>
        <w:autoSpaceDN w:val="0"/>
        <w:adjustRightInd w:val="0"/>
        <w:spacing w:after="0"/>
        <w:jc w:val="both"/>
        <w:rPr>
          <w:rFonts w:ascii="Arial" w:hAnsi="Arial" w:cs="Arial"/>
          <w:sz w:val="24"/>
          <w:szCs w:val="24"/>
        </w:rPr>
      </w:pPr>
      <w:r>
        <w:rPr>
          <w:rFonts w:ascii="Arial" w:hAnsi="Arial" w:cs="Arial"/>
          <w:sz w:val="24"/>
          <w:szCs w:val="24"/>
        </w:rPr>
        <w:t xml:space="preserve">Zadaci nadležnog sektora ili </w:t>
      </w:r>
      <w:r w:rsidR="00812667">
        <w:rPr>
          <w:rFonts w:ascii="Arial" w:hAnsi="Arial" w:cs="Arial"/>
          <w:sz w:val="24"/>
          <w:szCs w:val="24"/>
        </w:rPr>
        <w:t>K</w:t>
      </w:r>
      <w:r w:rsidR="00BF70A7" w:rsidRPr="008D3E45">
        <w:rPr>
          <w:rFonts w:ascii="Arial" w:hAnsi="Arial" w:cs="Arial"/>
          <w:sz w:val="24"/>
          <w:szCs w:val="24"/>
        </w:rPr>
        <w:t>omisije za praćenje i evaluaciju za aktivnost provođenja terenskih posjeta  najmanje sadrže:</w:t>
      </w:r>
    </w:p>
    <w:p w:rsidR="009E3ABE" w:rsidRPr="00BD1ABB" w:rsidRDefault="00BF70A7" w:rsidP="00BD1ABB">
      <w:pPr>
        <w:pStyle w:val="ListParagraph"/>
        <w:numPr>
          <w:ilvl w:val="0"/>
          <w:numId w:val="40"/>
        </w:numPr>
        <w:autoSpaceDE w:val="0"/>
        <w:autoSpaceDN w:val="0"/>
        <w:adjustRightInd w:val="0"/>
        <w:spacing w:after="0"/>
        <w:rPr>
          <w:rFonts w:ascii="Arial" w:hAnsi="Arial" w:cs="Arial"/>
          <w:sz w:val="24"/>
          <w:szCs w:val="24"/>
        </w:rPr>
      </w:pPr>
      <w:r w:rsidRPr="00CD3AF9">
        <w:rPr>
          <w:rFonts w:ascii="Arial" w:hAnsi="Arial" w:cs="Arial"/>
          <w:sz w:val="24"/>
          <w:szCs w:val="24"/>
        </w:rPr>
        <w:t>izradu godišnjeg plana terenskih posjeta (kontrola na licu mjesta),</w:t>
      </w:r>
    </w:p>
    <w:p w:rsidR="009E3ABE" w:rsidRPr="00BD1ABB" w:rsidRDefault="00BF70A7" w:rsidP="00BD1ABB">
      <w:pPr>
        <w:pStyle w:val="ListParagraph"/>
        <w:numPr>
          <w:ilvl w:val="0"/>
          <w:numId w:val="40"/>
        </w:numPr>
        <w:autoSpaceDE w:val="0"/>
        <w:autoSpaceDN w:val="0"/>
        <w:adjustRightInd w:val="0"/>
        <w:spacing w:after="0"/>
        <w:rPr>
          <w:rFonts w:ascii="Arial" w:hAnsi="Arial" w:cs="Arial"/>
          <w:sz w:val="24"/>
          <w:szCs w:val="24"/>
        </w:rPr>
      </w:pPr>
      <w:r w:rsidRPr="00CD3AF9">
        <w:rPr>
          <w:rFonts w:ascii="Arial" w:hAnsi="Arial" w:cs="Arial"/>
          <w:sz w:val="24"/>
          <w:szCs w:val="24"/>
        </w:rPr>
        <w:t>provođenje kontrola na terenu sa listom predmeta koji se kontroli</w:t>
      </w:r>
      <w:r w:rsidR="00B346C2">
        <w:rPr>
          <w:rFonts w:ascii="Arial" w:hAnsi="Arial" w:cs="Arial"/>
          <w:sz w:val="24"/>
          <w:szCs w:val="24"/>
        </w:rPr>
        <w:t>raju</w:t>
      </w:r>
      <w:r w:rsidRPr="00CD3AF9">
        <w:rPr>
          <w:rFonts w:ascii="Arial" w:hAnsi="Arial" w:cs="Arial"/>
          <w:sz w:val="24"/>
          <w:szCs w:val="24"/>
        </w:rPr>
        <w:t xml:space="preserve"> i sl.,</w:t>
      </w:r>
    </w:p>
    <w:p w:rsidR="00BF70A7" w:rsidRPr="00CD3AF9" w:rsidRDefault="00BF70A7" w:rsidP="00CD3AF9">
      <w:pPr>
        <w:pStyle w:val="ListParagraph"/>
        <w:numPr>
          <w:ilvl w:val="0"/>
          <w:numId w:val="40"/>
        </w:numPr>
        <w:autoSpaceDE w:val="0"/>
        <w:autoSpaceDN w:val="0"/>
        <w:adjustRightInd w:val="0"/>
        <w:spacing w:after="0"/>
        <w:rPr>
          <w:rFonts w:ascii="Arial" w:hAnsi="Arial" w:cs="Arial"/>
          <w:sz w:val="24"/>
          <w:szCs w:val="24"/>
        </w:rPr>
      </w:pPr>
      <w:r w:rsidRPr="00CD3AF9">
        <w:rPr>
          <w:rFonts w:ascii="Arial" w:hAnsi="Arial" w:cs="Arial"/>
          <w:sz w:val="24"/>
          <w:szCs w:val="24"/>
        </w:rPr>
        <w:t>izrada izvještaja o provedenoj kontroli, koji sadrži nalaze i prijedloge mjera.</w:t>
      </w:r>
    </w:p>
    <w:p w:rsidR="009E3ABE" w:rsidRDefault="009E3ABE" w:rsidP="009E3ABE">
      <w:pPr>
        <w:autoSpaceDE w:val="0"/>
        <w:autoSpaceDN w:val="0"/>
        <w:adjustRightInd w:val="0"/>
        <w:spacing w:after="0"/>
        <w:rPr>
          <w:rFonts w:ascii="Arial" w:hAnsi="Arial" w:cs="Arial"/>
          <w:b/>
          <w:sz w:val="24"/>
          <w:szCs w:val="24"/>
        </w:rPr>
      </w:pPr>
    </w:p>
    <w:p w:rsidR="00BF70A7" w:rsidRPr="008D3E45"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t>Član 93</w:t>
      </w:r>
      <w:r w:rsidR="00BF70A7" w:rsidRPr="008D3E45">
        <w:rPr>
          <w:rFonts w:ascii="Arial" w:hAnsi="Arial" w:cs="Arial"/>
          <w:b/>
          <w:sz w:val="24"/>
          <w:szCs w:val="24"/>
        </w:rPr>
        <w:t>.</w:t>
      </w:r>
    </w:p>
    <w:p w:rsidR="00BF70A7" w:rsidRPr="009E3ABE" w:rsidRDefault="005B0110" w:rsidP="009E3ABE">
      <w:pPr>
        <w:autoSpaceDE w:val="0"/>
        <w:autoSpaceDN w:val="0"/>
        <w:adjustRightInd w:val="0"/>
        <w:spacing w:after="0"/>
        <w:jc w:val="both"/>
        <w:rPr>
          <w:rFonts w:ascii="Arial" w:hAnsi="Arial" w:cs="Arial"/>
          <w:sz w:val="24"/>
          <w:szCs w:val="24"/>
        </w:rPr>
      </w:pPr>
      <w:r>
        <w:rPr>
          <w:rFonts w:ascii="Arial" w:hAnsi="Arial" w:cs="Arial"/>
          <w:sz w:val="24"/>
          <w:szCs w:val="24"/>
        </w:rPr>
        <w:t>Nadležni sektor ili k</w:t>
      </w:r>
      <w:r w:rsidR="00BF70A7" w:rsidRPr="008D3E45">
        <w:rPr>
          <w:rFonts w:ascii="Arial" w:hAnsi="Arial" w:cs="Arial"/>
          <w:sz w:val="24"/>
          <w:szCs w:val="24"/>
        </w:rPr>
        <w:t>omisija je obavezna prije izrade godišnjeg plana te</w:t>
      </w:r>
      <w:r w:rsidR="00CD3AF9">
        <w:rPr>
          <w:rFonts w:ascii="Arial" w:hAnsi="Arial" w:cs="Arial"/>
          <w:sz w:val="24"/>
          <w:szCs w:val="24"/>
        </w:rPr>
        <w:t>renskih posjeta izraditi  kriterije</w:t>
      </w:r>
      <w:r w:rsidR="00BF70A7" w:rsidRPr="008D3E45">
        <w:rPr>
          <w:rFonts w:ascii="Arial" w:hAnsi="Arial" w:cs="Arial"/>
          <w:sz w:val="24"/>
          <w:szCs w:val="24"/>
        </w:rPr>
        <w:t xml:space="preserve"> rizičnosti na osnov</w:t>
      </w:r>
      <w:r w:rsidR="005F3D9C">
        <w:rPr>
          <w:rFonts w:ascii="Arial" w:hAnsi="Arial" w:cs="Arial"/>
          <w:sz w:val="24"/>
          <w:szCs w:val="24"/>
        </w:rPr>
        <w:t xml:space="preserve">u kojih se vrši odabir </w:t>
      </w:r>
      <w:r w:rsidR="00BF70A7" w:rsidRPr="008D3E45">
        <w:rPr>
          <w:rFonts w:ascii="Arial" w:hAnsi="Arial" w:cs="Arial"/>
          <w:sz w:val="24"/>
          <w:szCs w:val="24"/>
        </w:rPr>
        <w:t>korisnika fin</w:t>
      </w:r>
      <w:r>
        <w:rPr>
          <w:rFonts w:ascii="Arial" w:hAnsi="Arial" w:cs="Arial"/>
          <w:sz w:val="24"/>
          <w:szCs w:val="24"/>
        </w:rPr>
        <w:t>ansiranja koji će biti kontrolir</w:t>
      </w:r>
      <w:r w:rsidR="00BF70A7" w:rsidRPr="008D3E45">
        <w:rPr>
          <w:rFonts w:ascii="Arial" w:hAnsi="Arial" w:cs="Arial"/>
          <w:sz w:val="24"/>
          <w:szCs w:val="24"/>
        </w:rPr>
        <w:t>ani.</w:t>
      </w:r>
    </w:p>
    <w:p w:rsidR="00BF70A7" w:rsidRPr="00012C33"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t>Član 94</w:t>
      </w:r>
      <w:r w:rsidR="00BF70A7" w:rsidRPr="008D3E45">
        <w:rPr>
          <w:rFonts w:ascii="Arial" w:hAnsi="Arial" w:cs="Arial"/>
          <w:b/>
          <w:sz w:val="24"/>
          <w:szCs w:val="24"/>
        </w:rPr>
        <w:t>.</w:t>
      </w:r>
    </w:p>
    <w:p w:rsidR="00CD3AF9" w:rsidRDefault="00BF70A7" w:rsidP="008D3E45">
      <w:pPr>
        <w:pStyle w:val="BodyText21"/>
        <w:spacing w:before="0" w:after="0" w:line="276" w:lineRule="auto"/>
        <w:ind w:right="46"/>
        <w:jc w:val="both"/>
        <w:rPr>
          <w:rFonts w:ascii="Arial" w:hAnsi="Arial" w:cs="Arial"/>
          <w:szCs w:val="24"/>
          <w:lang w:val="hr-BA"/>
        </w:rPr>
      </w:pPr>
      <w:r w:rsidRPr="008D3E45">
        <w:rPr>
          <w:rFonts w:ascii="Arial" w:hAnsi="Arial" w:cs="Arial"/>
          <w:szCs w:val="24"/>
          <w:lang w:val="hr-BA"/>
        </w:rPr>
        <w:t>Nadzor nad namjenskim utroškom sredstava tekućih transfera dodijeljenih za finansiranje/sufinansiranje naučnoistraživačkih i istraživačko-razvojnih projekata vršit će Savjet za nauku i Federalno ministarstvo obrazovanja i nauke. Finansijski izvještaj o realizaciji naučnoistraživačkog i istraživačko-razvojnog projekta sa računovodstve</w:t>
      </w:r>
      <w:r w:rsidR="005B0110">
        <w:rPr>
          <w:rFonts w:ascii="Arial" w:hAnsi="Arial" w:cs="Arial"/>
          <w:szCs w:val="24"/>
          <w:lang w:val="hr-BA"/>
        </w:rPr>
        <w:t>no-finansijskog aspekta izvršit</w:t>
      </w:r>
      <w:r w:rsidRPr="008D3E45">
        <w:rPr>
          <w:rFonts w:ascii="Arial" w:hAnsi="Arial" w:cs="Arial"/>
          <w:szCs w:val="24"/>
          <w:lang w:val="hr-BA"/>
        </w:rPr>
        <w:t xml:space="preserve"> će Federalno ministarstvo obrazovanja i nauke. </w:t>
      </w:r>
    </w:p>
    <w:p w:rsidR="00CD3AF9" w:rsidRDefault="00CD3AF9" w:rsidP="008D3E45">
      <w:pPr>
        <w:pStyle w:val="BodyText21"/>
        <w:spacing w:before="0" w:after="0" w:line="276" w:lineRule="auto"/>
        <w:ind w:right="46"/>
        <w:jc w:val="both"/>
        <w:rPr>
          <w:rFonts w:ascii="Arial" w:hAnsi="Arial" w:cs="Arial"/>
          <w:szCs w:val="24"/>
          <w:lang w:val="hr-BA"/>
        </w:rPr>
      </w:pPr>
    </w:p>
    <w:p w:rsidR="00BF70A7" w:rsidRPr="00BD1ABB" w:rsidRDefault="00BF70A7" w:rsidP="00BD1ABB">
      <w:pPr>
        <w:pStyle w:val="BodyText21"/>
        <w:spacing w:before="0" w:after="0" w:line="276" w:lineRule="auto"/>
        <w:ind w:right="46"/>
        <w:jc w:val="both"/>
        <w:rPr>
          <w:rFonts w:ascii="Arial" w:hAnsi="Arial" w:cs="Arial"/>
          <w:szCs w:val="24"/>
          <w:lang w:val="hr-BA"/>
        </w:rPr>
      </w:pPr>
      <w:r w:rsidRPr="008D3E45">
        <w:rPr>
          <w:rFonts w:ascii="Arial" w:hAnsi="Arial" w:cs="Arial"/>
          <w:szCs w:val="24"/>
          <w:lang w:val="hr-BA"/>
        </w:rPr>
        <w:t>Izvještaj o realizaciji programa istraživanja i postizanju utvrđenih ciljeva, odnosno ocjena naučnog sadržaja izvršenog istraživanja u pogledu originalnosti, aktuelnosti, kvaliteta istraživanja, vrijednosti dobivenih rezultata naučnoistraživačkog i istraživačko-razvojnog projekata izvršit će Savjet za nauku Federalnog ministarstva obrazovanja i nauke.</w:t>
      </w:r>
    </w:p>
    <w:p w:rsidR="00BF70A7" w:rsidRPr="00012C33" w:rsidRDefault="00EF0CE5" w:rsidP="00012C33">
      <w:pPr>
        <w:autoSpaceDE w:val="0"/>
        <w:autoSpaceDN w:val="0"/>
        <w:adjustRightInd w:val="0"/>
        <w:spacing w:after="0"/>
        <w:jc w:val="center"/>
        <w:rPr>
          <w:rFonts w:ascii="Arial" w:hAnsi="Arial" w:cs="Arial"/>
          <w:b/>
          <w:sz w:val="24"/>
          <w:szCs w:val="24"/>
        </w:rPr>
      </w:pPr>
      <w:r>
        <w:rPr>
          <w:rFonts w:ascii="Arial" w:hAnsi="Arial" w:cs="Arial"/>
          <w:b/>
          <w:sz w:val="24"/>
          <w:szCs w:val="24"/>
        </w:rPr>
        <w:t>Član 95</w:t>
      </w:r>
      <w:r w:rsidR="00BF70A7" w:rsidRPr="008D3E45">
        <w:rPr>
          <w:rFonts w:ascii="Arial" w:hAnsi="Arial" w:cs="Arial"/>
          <w:b/>
          <w:sz w:val="24"/>
          <w:szCs w:val="24"/>
        </w:rPr>
        <w:t>.</w:t>
      </w:r>
    </w:p>
    <w:p w:rsidR="00BF70A7" w:rsidRPr="008D3E45" w:rsidRDefault="00360A99" w:rsidP="008D3E45">
      <w:pPr>
        <w:autoSpaceDE w:val="0"/>
        <w:autoSpaceDN w:val="0"/>
        <w:adjustRightInd w:val="0"/>
        <w:spacing w:after="0"/>
        <w:jc w:val="both"/>
        <w:rPr>
          <w:rFonts w:ascii="Arial" w:hAnsi="Arial" w:cs="Arial"/>
          <w:sz w:val="24"/>
          <w:szCs w:val="24"/>
        </w:rPr>
      </w:pPr>
      <w:r>
        <w:rPr>
          <w:rFonts w:ascii="Arial" w:hAnsi="Arial" w:cs="Arial"/>
          <w:sz w:val="24"/>
          <w:szCs w:val="24"/>
        </w:rPr>
        <w:t>Nadležni sektor ili k</w:t>
      </w:r>
      <w:r w:rsidR="003E5AD9">
        <w:rPr>
          <w:rFonts w:ascii="Arial" w:hAnsi="Arial" w:cs="Arial"/>
          <w:sz w:val="24"/>
          <w:szCs w:val="24"/>
        </w:rPr>
        <w:t>omisija je obavezna izvještaj</w:t>
      </w:r>
      <w:r w:rsidR="00BF70A7" w:rsidRPr="008D3E45">
        <w:rPr>
          <w:rFonts w:ascii="Arial" w:hAnsi="Arial" w:cs="Arial"/>
          <w:sz w:val="24"/>
          <w:szCs w:val="24"/>
        </w:rPr>
        <w:t xml:space="preserve"> s</w:t>
      </w:r>
      <w:r>
        <w:rPr>
          <w:rFonts w:ascii="Arial" w:hAnsi="Arial" w:cs="Arial"/>
          <w:sz w:val="24"/>
          <w:szCs w:val="24"/>
        </w:rPr>
        <w:t>a prijedlozima mjera dostaviti m</w:t>
      </w:r>
      <w:r w:rsidR="00BF70A7" w:rsidRPr="008D3E45">
        <w:rPr>
          <w:rFonts w:ascii="Arial" w:hAnsi="Arial" w:cs="Arial"/>
          <w:sz w:val="24"/>
          <w:szCs w:val="24"/>
        </w:rPr>
        <w:t xml:space="preserve">inistrici/ministru na razmatranje i donošenje odluke o postupanju prema nalazu i prijedlogu mjera. </w:t>
      </w:r>
    </w:p>
    <w:p w:rsidR="00BF70A7" w:rsidRDefault="00BF70A7" w:rsidP="005F3D9C">
      <w:pPr>
        <w:autoSpaceDE w:val="0"/>
        <w:autoSpaceDN w:val="0"/>
        <w:adjustRightInd w:val="0"/>
        <w:spacing w:after="0"/>
        <w:jc w:val="both"/>
        <w:rPr>
          <w:rFonts w:ascii="Arial" w:hAnsi="Arial" w:cs="Arial"/>
          <w:sz w:val="24"/>
          <w:szCs w:val="24"/>
        </w:rPr>
      </w:pPr>
      <w:r w:rsidRPr="008D3E45">
        <w:rPr>
          <w:rFonts w:ascii="Arial" w:hAnsi="Arial" w:cs="Arial"/>
          <w:sz w:val="24"/>
          <w:szCs w:val="24"/>
        </w:rPr>
        <w:t>Izvještaji iz prethodnog stava se dostavljaju  i  Službi za fin</w:t>
      </w:r>
      <w:r w:rsidR="005F3D9C">
        <w:rPr>
          <w:rFonts w:ascii="Arial" w:hAnsi="Arial" w:cs="Arial"/>
          <w:sz w:val="24"/>
          <w:szCs w:val="24"/>
        </w:rPr>
        <w:t xml:space="preserve">ansijske poslove Ministarstva. </w:t>
      </w:r>
    </w:p>
    <w:p w:rsidR="00BF70A7" w:rsidRPr="008D3E45"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lastRenderedPageBreak/>
        <w:t>Član 96</w:t>
      </w:r>
      <w:r w:rsidR="00BF70A7" w:rsidRPr="008D3E45">
        <w:rPr>
          <w:rFonts w:ascii="Arial" w:hAnsi="Arial" w:cs="Arial"/>
          <w:b/>
          <w:sz w:val="24"/>
          <w:szCs w:val="24"/>
        </w:rPr>
        <w:t>.</w:t>
      </w:r>
    </w:p>
    <w:p w:rsidR="00BF70A7" w:rsidRPr="00CD3AF9" w:rsidRDefault="00BF70A7" w:rsidP="00CD3AF9">
      <w:pPr>
        <w:autoSpaceDE w:val="0"/>
        <w:autoSpaceDN w:val="0"/>
        <w:adjustRightInd w:val="0"/>
        <w:spacing w:after="0"/>
        <w:jc w:val="both"/>
        <w:rPr>
          <w:rFonts w:ascii="Arial" w:hAnsi="Arial" w:cs="Arial"/>
          <w:sz w:val="24"/>
          <w:szCs w:val="24"/>
        </w:rPr>
      </w:pPr>
      <w:r w:rsidRPr="008D3E45">
        <w:rPr>
          <w:rFonts w:ascii="Arial" w:hAnsi="Arial" w:cs="Arial"/>
          <w:sz w:val="24"/>
          <w:szCs w:val="24"/>
        </w:rPr>
        <w:t>Ministarstvo i korisnici sredstava obavezni su arhivirati i čuvati dokumentaciju, uključujući računovodstvenu dokumentaciju prema važećim zakonskim odredbama o arhiviranju i čuvanju knjigovodstvene dokumentacije. Sva dokumentacija o provođenju programa i projekata koji se finansiraju budžetskim sredstvima mora biti na raspolaganju organima zaduženim za budžetski nadzor i vanjsku reviziju u javnom sektoru u skladu sa ovlaštenjima definiranim posebnim zakonima.</w:t>
      </w:r>
    </w:p>
    <w:p w:rsidR="009E3ABE" w:rsidRDefault="009E3ABE" w:rsidP="008D3E45">
      <w:pPr>
        <w:autoSpaceDE w:val="0"/>
        <w:autoSpaceDN w:val="0"/>
        <w:adjustRightInd w:val="0"/>
        <w:spacing w:after="0"/>
        <w:jc w:val="center"/>
        <w:rPr>
          <w:rFonts w:ascii="Arial" w:hAnsi="Arial" w:cs="Arial"/>
          <w:b/>
          <w:sz w:val="24"/>
          <w:szCs w:val="24"/>
        </w:rPr>
      </w:pPr>
    </w:p>
    <w:p w:rsidR="00BF70A7" w:rsidRPr="00BD1ABB"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97</w:t>
      </w:r>
      <w:r w:rsidR="00BF70A7" w:rsidRPr="008D3E45">
        <w:rPr>
          <w:rFonts w:ascii="Arial" w:hAnsi="Arial" w:cs="Arial"/>
          <w:b/>
          <w:sz w:val="24"/>
          <w:szCs w:val="24"/>
        </w:rPr>
        <w:t>.</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Ministarstvo može obustaviti dalje finansiranje i aktivirati mehanizme povrata sredstava prema odredbama ugovora u slučaju utvrđenog nenamjenskog trošenja budžetskih sredstava.</w:t>
      </w:r>
    </w:p>
    <w:p w:rsidR="00CD3AF9" w:rsidRPr="007A3935"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98</w:t>
      </w:r>
      <w:r w:rsidR="00BF70A7" w:rsidRPr="008D3E45">
        <w:rPr>
          <w:rFonts w:ascii="Arial" w:hAnsi="Arial" w:cs="Arial"/>
          <w:b/>
          <w:sz w:val="24"/>
          <w:szCs w:val="24"/>
        </w:rPr>
        <w:t>.</w:t>
      </w:r>
    </w:p>
    <w:p w:rsidR="00BF70A7"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Ministars</w:t>
      </w:r>
      <w:r w:rsidR="00304877">
        <w:rPr>
          <w:rFonts w:ascii="Arial" w:hAnsi="Arial" w:cs="Arial"/>
          <w:sz w:val="24"/>
          <w:szCs w:val="24"/>
        </w:rPr>
        <w:t>tvo internim aktom može  definir</w:t>
      </w:r>
      <w:r w:rsidRPr="008D3E45">
        <w:rPr>
          <w:rFonts w:ascii="Arial" w:hAnsi="Arial" w:cs="Arial"/>
          <w:sz w:val="24"/>
          <w:szCs w:val="24"/>
        </w:rPr>
        <w:t>ati i kanale prikupljanja informacija i prijava sumnje na nepravilnosti i prevaru u svim fazama dodjele budžetskih sredstava, te način postupanja i odlučivanja po prikupljenim informacijama i prijavama.</w:t>
      </w:r>
    </w:p>
    <w:p w:rsidR="00304877" w:rsidRPr="008D3E45" w:rsidRDefault="00304877" w:rsidP="008D3E45">
      <w:pPr>
        <w:autoSpaceDE w:val="0"/>
        <w:autoSpaceDN w:val="0"/>
        <w:adjustRightInd w:val="0"/>
        <w:spacing w:after="0"/>
        <w:jc w:val="both"/>
        <w:rPr>
          <w:rFonts w:ascii="Arial" w:hAnsi="Arial" w:cs="Arial"/>
          <w:sz w:val="24"/>
          <w:szCs w:val="24"/>
        </w:rPr>
      </w:pPr>
    </w:p>
    <w:p w:rsidR="00BF70A7" w:rsidRPr="00CD3AF9" w:rsidRDefault="00BF70A7" w:rsidP="008D3E45">
      <w:pPr>
        <w:autoSpaceDE w:val="0"/>
        <w:autoSpaceDN w:val="0"/>
        <w:adjustRightInd w:val="0"/>
        <w:spacing w:after="0"/>
        <w:rPr>
          <w:rFonts w:ascii="Arial" w:hAnsi="Arial" w:cs="Arial"/>
          <w:b/>
          <w:bCs/>
          <w:sz w:val="28"/>
          <w:szCs w:val="28"/>
        </w:rPr>
      </w:pPr>
      <w:r w:rsidRPr="00CD3AF9">
        <w:rPr>
          <w:rFonts w:ascii="Arial" w:hAnsi="Arial" w:cs="Arial"/>
          <w:b/>
          <w:bCs/>
          <w:sz w:val="28"/>
          <w:szCs w:val="28"/>
        </w:rPr>
        <w:t>Evaluacija učinaka/efekata dodijeljenih budžetskih sredstava</w:t>
      </w:r>
    </w:p>
    <w:p w:rsidR="00F937F0" w:rsidRPr="008D3E45" w:rsidRDefault="00F937F0" w:rsidP="005F3D9C">
      <w:pPr>
        <w:autoSpaceDE w:val="0"/>
        <w:autoSpaceDN w:val="0"/>
        <w:adjustRightInd w:val="0"/>
        <w:spacing w:after="0"/>
        <w:rPr>
          <w:rFonts w:ascii="Arial" w:hAnsi="Arial" w:cs="Arial"/>
          <w:sz w:val="24"/>
          <w:szCs w:val="24"/>
        </w:rPr>
      </w:pPr>
    </w:p>
    <w:p w:rsidR="00CD3AF9" w:rsidRPr="008D3E45"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99</w:t>
      </w:r>
      <w:r w:rsidR="007D2EFA" w:rsidRPr="008D3E45">
        <w:rPr>
          <w:rFonts w:ascii="Arial" w:hAnsi="Arial" w:cs="Arial"/>
          <w:b/>
          <w:sz w:val="24"/>
          <w:szCs w:val="24"/>
        </w:rPr>
        <w:t>.</w:t>
      </w:r>
    </w:p>
    <w:p w:rsidR="00F937F0" w:rsidRPr="008D3E45" w:rsidRDefault="007D2EFA" w:rsidP="005F3D9C">
      <w:pPr>
        <w:autoSpaceDE w:val="0"/>
        <w:autoSpaceDN w:val="0"/>
        <w:adjustRightInd w:val="0"/>
        <w:spacing w:after="0"/>
        <w:jc w:val="both"/>
        <w:rPr>
          <w:rFonts w:ascii="Arial" w:hAnsi="Arial" w:cs="Arial"/>
          <w:sz w:val="24"/>
          <w:szCs w:val="24"/>
        </w:rPr>
      </w:pPr>
      <w:r w:rsidRPr="008D3E45">
        <w:rPr>
          <w:rFonts w:ascii="Arial" w:hAnsi="Arial" w:cs="Arial"/>
          <w:sz w:val="24"/>
          <w:szCs w:val="24"/>
        </w:rPr>
        <w:t>Ministarstvo je dužno provoditi e</w:t>
      </w:r>
      <w:r w:rsidR="00BF70A7" w:rsidRPr="008D3E45">
        <w:rPr>
          <w:rFonts w:ascii="Arial" w:hAnsi="Arial" w:cs="Arial"/>
          <w:sz w:val="24"/>
          <w:szCs w:val="24"/>
        </w:rPr>
        <w:t>valuaciju učinaka/efekata dodijeljenih budžetskih sredstava</w:t>
      </w:r>
      <w:r w:rsidR="00F937F0" w:rsidRPr="008D3E45">
        <w:rPr>
          <w:rFonts w:ascii="Arial" w:hAnsi="Arial" w:cs="Arial"/>
          <w:sz w:val="24"/>
          <w:szCs w:val="24"/>
        </w:rPr>
        <w:t xml:space="preserve"> </w:t>
      </w:r>
      <w:r w:rsidR="00BF70A7" w:rsidRPr="008D3E45">
        <w:rPr>
          <w:rFonts w:ascii="Arial" w:hAnsi="Arial" w:cs="Arial"/>
          <w:sz w:val="24"/>
          <w:szCs w:val="24"/>
        </w:rPr>
        <w:t xml:space="preserve"> samostalno ili</w:t>
      </w:r>
      <w:r w:rsidRPr="008D3E45">
        <w:rPr>
          <w:rFonts w:ascii="Arial" w:hAnsi="Arial" w:cs="Arial"/>
          <w:sz w:val="24"/>
          <w:szCs w:val="24"/>
        </w:rPr>
        <w:t xml:space="preserve"> </w:t>
      </w:r>
      <w:r w:rsidR="00BF70A7" w:rsidRPr="008D3E45">
        <w:rPr>
          <w:rFonts w:ascii="Arial" w:hAnsi="Arial" w:cs="Arial"/>
          <w:sz w:val="24"/>
          <w:szCs w:val="24"/>
        </w:rPr>
        <w:t xml:space="preserve">uz podršku kompetentnih vanjskih stručnjaka </w:t>
      </w:r>
      <w:r w:rsidR="005F3D9C">
        <w:rPr>
          <w:rFonts w:ascii="Arial" w:hAnsi="Arial" w:cs="Arial"/>
          <w:sz w:val="24"/>
          <w:szCs w:val="24"/>
        </w:rPr>
        <w:t>za pojedine programske oblasti.</w:t>
      </w:r>
    </w:p>
    <w:p w:rsidR="005F3D9C" w:rsidRPr="008D3E45"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100</w:t>
      </w:r>
      <w:r w:rsidR="007D2EFA" w:rsidRPr="008D3E45">
        <w:rPr>
          <w:rFonts w:ascii="Arial" w:hAnsi="Arial" w:cs="Arial"/>
          <w:b/>
          <w:sz w:val="24"/>
          <w:szCs w:val="24"/>
        </w:rPr>
        <w:t>.</w:t>
      </w:r>
    </w:p>
    <w:p w:rsidR="00CD3AF9"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Evaluacija učinaka/efekata, za razliku od praćenja provođenja, predstavlja postupak procjene srednjoročnih i dugoročnih efekata programa/projekta u odnosu na utvrđene prioritete koji su finansirani. </w:t>
      </w:r>
    </w:p>
    <w:p w:rsidR="00CD3AF9" w:rsidRDefault="00CD3AF9" w:rsidP="008D3E45">
      <w:pPr>
        <w:autoSpaceDE w:val="0"/>
        <w:autoSpaceDN w:val="0"/>
        <w:adjustRightInd w:val="0"/>
        <w:spacing w:after="0"/>
        <w:jc w:val="both"/>
        <w:rPr>
          <w:rFonts w:ascii="Arial" w:hAnsi="Arial" w:cs="Arial"/>
          <w:sz w:val="24"/>
          <w:szCs w:val="24"/>
        </w:rPr>
      </w:pP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Cilj je utvrditi da li su se dodijeljenim sredstvima (realizacijom programa i projekata) ostvarili postavljeni ciljevi, odnosno očekivani rezultati prema utvrđenim prioritetima, odnosno u kojem je stepenu pojedinačni program i projekat doprinio</w:t>
      </w:r>
      <w:r w:rsidR="00F937F0" w:rsidRPr="008D3E45">
        <w:rPr>
          <w:rFonts w:ascii="Arial" w:hAnsi="Arial" w:cs="Arial"/>
          <w:sz w:val="24"/>
          <w:szCs w:val="24"/>
        </w:rPr>
        <w:t xml:space="preserve"> </w:t>
      </w:r>
      <w:r w:rsidRPr="008D3E45">
        <w:rPr>
          <w:rFonts w:ascii="Arial" w:hAnsi="Arial" w:cs="Arial"/>
          <w:sz w:val="24"/>
          <w:szCs w:val="24"/>
        </w:rPr>
        <w:t>ostvarivanju ciljeva.</w:t>
      </w:r>
    </w:p>
    <w:p w:rsidR="007D2EFA" w:rsidRPr="008D3E45" w:rsidRDefault="007D2EFA" w:rsidP="008D3E45">
      <w:pPr>
        <w:autoSpaceDE w:val="0"/>
        <w:autoSpaceDN w:val="0"/>
        <w:adjustRightInd w:val="0"/>
        <w:spacing w:after="0"/>
        <w:jc w:val="center"/>
        <w:rPr>
          <w:rFonts w:ascii="Arial" w:hAnsi="Arial" w:cs="Arial"/>
          <w:b/>
          <w:sz w:val="24"/>
          <w:szCs w:val="24"/>
        </w:rPr>
      </w:pPr>
    </w:p>
    <w:p w:rsidR="00CD3AF9" w:rsidRPr="008D3E45"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101</w:t>
      </w:r>
      <w:r w:rsidR="007D2EFA" w:rsidRPr="008D3E45">
        <w:rPr>
          <w:rFonts w:ascii="Arial" w:hAnsi="Arial" w:cs="Arial"/>
          <w:b/>
          <w:sz w:val="24"/>
          <w:szCs w:val="24"/>
        </w:rPr>
        <w:t>.</w:t>
      </w:r>
    </w:p>
    <w:p w:rsidR="00CD3AF9"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Evaluacija učinaka/efekata obuhvata sljedeće:</w:t>
      </w:r>
    </w:p>
    <w:p w:rsidR="00BC20FD" w:rsidRPr="008D3E45" w:rsidRDefault="00BC20FD" w:rsidP="008D3E45">
      <w:pPr>
        <w:autoSpaceDE w:val="0"/>
        <w:autoSpaceDN w:val="0"/>
        <w:adjustRightInd w:val="0"/>
        <w:spacing w:after="0"/>
        <w:jc w:val="both"/>
        <w:rPr>
          <w:rFonts w:ascii="Arial" w:hAnsi="Arial" w:cs="Arial"/>
          <w:sz w:val="24"/>
          <w:szCs w:val="24"/>
        </w:rPr>
      </w:pPr>
    </w:p>
    <w:p w:rsidR="00CD3AF9" w:rsidRPr="00BC20FD" w:rsidRDefault="00BF70A7" w:rsidP="00BC20FD">
      <w:pPr>
        <w:pStyle w:val="ListParagraph"/>
        <w:numPr>
          <w:ilvl w:val="0"/>
          <w:numId w:val="42"/>
        </w:numPr>
        <w:autoSpaceDE w:val="0"/>
        <w:autoSpaceDN w:val="0"/>
        <w:adjustRightInd w:val="0"/>
        <w:spacing w:after="0"/>
        <w:jc w:val="both"/>
        <w:rPr>
          <w:rFonts w:ascii="Arial" w:hAnsi="Arial" w:cs="Arial"/>
          <w:sz w:val="24"/>
          <w:szCs w:val="24"/>
        </w:rPr>
      </w:pPr>
      <w:r w:rsidRPr="00CD3AF9">
        <w:rPr>
          <w:rFonts w:ascii="Arial" w:hAnsi="Arial" w:cs="Arial"/>
          <w:sz w:val="24"/>
          <w:szCs w:val="24"/>
        </w:rPr>
        <w:t>analizu rezultata na nivou više projekata u okviru određene programske oblasti i finansiranog programa u cjelini,</w:t>
      </w:r>
    </w:p>
    <w:p w:rsidR="00CD3AF9" w:rsidRPr="00BC20FD" w:rsidRDefault="00BF70A7" w:rsidP="00CD3AF9">
      <w:pPr>
        <w:pStyle w:val="ListParagraph"/>
        <w:numPr>
          <w:ilvl w:val="0"/>
          <w:numId w:val="42"/>
        </w:numPr>
        <w:autoSpaceDE w:val="0"/>
        <w:autoSpaceDN w:val="0"/>
        <w:adjustRightInd w:val="0"/>
        <w:spacing w:after="0"/>
        <w:jc w:val="both"/>
        <w:rPr>
          <w:rFonts w:ascii="Arial" w:hAnsi="Arial" w:cs="Arial"/>
          <w:sz w:val="24"/>
          <w:szCs w:val="24"/>
        </w:rPr>
      </w:pPr>
      <w:r w:rsidRPr="00CD3AF9">
        <w:rPr>
          <w:rFonts w:ascii="Arial" w:hAnsi="Arial" w:cs="Arial"/>
          <w:sz w:val="24"/>
          <w:szCs w:val="24"/>
        </w:rPr>
        <w:t>analizu finansijskih pokazatelja prema programskim oblastima, odnosno analiza odnosa planirana za dodjelu i utrošena sredstva,</w:t>
      </w:r>
    </w:p>
    <w:p w:rsidR="00BF70A7" w:rsidRPr="00CD3AF9" w:rsidRDefault="00BF70A7" w:rsidP="00CD3AF9">
      <w:pPr>
        <w:pStyle w:val="ListParagraph"/>
        <w:numPr>
          <w:ilvl w:val="0"/>
          <w:numId w:val="42"/>
        </w:numPr>
        <w:autoSpaceDE w:val="0"/>
        <w:autoSpaceDN w:val="0"/>
        <w:adjustRightInd w:val="0"/>
        <w:spacing w:after="0"/>
        <w:jc w:val="both"/>
        <w:rPr>
          <w:rFonts w:ascii="Arial" w:hAnsi="Arial" w:cs="Arial"/>
          <w:sz w:val="24"/>
          <w:szCs w:val="24"/>
        </w:rPr>
      </w:pPr>
      <w:r w:rsidRPr="00CD3AF9">
        <w:rPr>
          <w:rFonts w:ascii="Arial" w:hAnsi="Arial" w:cs="Arial"/>
          <w:sz w:val="24"/>
          <w:szCs w:val="24"/>
        </w:rPr>
        <w:t>analizu učinkovitosti dodijeljenih budžetskih sredstava, odnosno analizu odnosa utrošenih sredstava i ostvarenih direktnih i indirektnih rezultata, odnosno efekata.</w:t>
      </w:r>
    </w:p>
    <w:p w:rsidR="00BF70A7" w:rsidRPr="00BD1ABB"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lastRenderedPageBreak/>
        <w:t>Član 102</w:t>
      </w:r>
      <w:r w:rsidR="007D2EFA" w:rsidRPr="008D3E45">
        <w:rPr>
          <w:rFonts w:ascii="Arial" w:hAnsi="Arial" w:cs="Arial"/>
          <w:b/>
          <w:sz w:val="24"/>
          <w:szCs w:val="24"/>
        </w:rPr>
        <w:t>.</w:t>
      </w:r>
    </w:p>
    <w:p w:rsidR="00BF70A7" w:rsidRPr="008D3E45" w:rsidRDefault="007D2EFA" w:rsidP="005F3D9C">
      <w:pPr>
        <w:autoSpaceDE w:val="0"/>
        <w:autoSpaceDN w:val="0"/>
        <w:adjustRightInd w:val="0"/>
        <w:spacing w:after="0"/>
        <w:jc w:val="both"/>
        <w:rPr>
          <w:rFonts w:ascii="Arial" w:hAnsi="Arial" w:cs="Arial"/>
          <w:sz w:val="24"/>
          <w:szCs w:val="24"/>
        </w:rPr>
      </w:pPr>
      <w:r w:rsidRPr="008D3E45">
        <w:rPr>
          <w:rFonts w:ascii="Arial" w:hAnsi="Arial" w:cs="Arial"/>
          <w:sz w:val="24"/>
          <w:szCs w:val="24"/>
        </w:rPr>
        <w:t xml:space="preserve">Ministarstvo </w:t>
      </w:r>
      <w:r w:rsidR="00BF70A7" w:rsidRPr="008D3E45">
        <w:rPr>
          <w:rFonts w:ascii="Arial" w:hAnsi="Arial" w:cs="Arial"/>
          <w:sz w:val="24"/>
          <w:szCs w:val="24"/>
        </w:rPr>
        <w:t xml:space="preserve"> na osnovu analiza</w:t>
      </w:r>
      <w:r w:rsidR="005F3D9C">
        <w:rPr>
          <w:rFonts w:ascii="Arial" w:hAnsi="Arial" w:cs="Arial"/>
          <w:sz w:val="24"/>
          <w:szCs w:val="24"/>
        </w:rPr>
        <w:t xml:space="preserve"> provedenih  na način opisan u  prethodnim tačkama</w:t>
      </w:r>
      <w:r w:rsidRPr="008D3E45">
        <w:rPr>
          <w:rFonts w:ascii="Arial" w:hAnsi="Arial" w:cs="Arial"/>
          <w:sz w:val="24"/>
          <w:szCs w:val="24"/>
        </w:rPr>
        <w:t xml:space="preserve">  </w:t>
      </w:r>
      <w:r w:rsidR="00BF70A7" w:rsidRPr="008D3E45">
        <w:rPr>
          <w:rFonts w:ascii="Arial" w:hAnsi="Arial" w:cs="Arial"/>
          <w:sz w:val="24"/>
          <w:szCs w:val="24"/>
        </w:rPr>
        <w:t xml:space="preserve"> </w:t>
      </w:r>
      <w:r w:rsidR="002A4B60">
        <w:rPr>
          <w:rFonts w:ascii="Arial" w:hAnsi="Arial" w:cs="Arial"/>
          <w:sz w:val="24"/>
          <w:szCs w:val="24"/>
        </w:rPr>
        <w:t>ovog p</w:t>
      </w:r>
      <w:r w:rsidRPr="008D3E45">
        <w:rPr>
          <w:rFonts w:ascii="Arial" w:hAnsi="Arial" w:cs="Arial"/>
          <w:sz w:val="24"/>
          <w:szCs w:val="24"/>
        </w:rPr>
        <w:t xml:space="preserve">ravilnika </w:t>
      </w:r>
      <w:r w:rsidR="00BF70A7" w:rsidRPr="008D3E45">
        <w:rPr>
          <w:rFonts w:ascii="Arial" w:hAnsi="Arial" w:cs="Arial"/>
          <w:sz w:val="24"/>
          <w:szCs w:val="24"/>
        </w:rPr>
        <w:t>za svaki pojedinačni program utr</w:t>
      </w:r>
      <w:r w:rsidRPr="008D3E45">
        <w:rPr>
          <w:rFonts w:ascii="Arial" w:hAnsi="Arial" w:cs="Arial"/>
          <w:sz w:val="24"/>
          <w:szCs w:val="24"/>
        </w:rPr>
        <w:t xml:space="preserve">oška izrađuje </w:t>
      </w:r>
      <w:r w:rsidR="00BF70A7" w:rsidRPr="008D3E45">
        <w:rPr>
          <w:rFonts w:ascii="Arial" w:hAnsi="Arial" w:cs="Arial"/>
          <w:sz w:val="24"/>
          <w:szCs w:val="24"/>
        </w:rPr>
        <w:t>zbirni izvještaj.</w:t>
      </w:r>
    </w:p>
    <w:p w:rsidR="00BF70A7" w:rsidRPr="008D3E45" w:rsidRDefault="00BF70A7" w:rsidP="008D3E45">
      <w:pPr>
        <w:autoSpaceDE w:val="0"/>
        <w:autoSpaceDN w:val="0"/>
        <w:adjustRightInd w:val="0"/>
        <w:spacing w:after="0"/>
        <w:rPr>
          <w:rFonts w:ascii="Arial" w:hAnsi="Arial" w:cs="Arial"/>
          <w:b/>
          <w:bCs/>
          <w:sz w:val="24"/>
          <w:szCs w:val="24"/>
        </w:rPr>
      </w:pPr>
    </w:p>
    <w:p w:rsidR="00BC20FD" w:rsidRPr="00BD1ABB" w:rsidRDefault="00BF70A7" w:rsidP="00BD1ABB">
      <w:pPr>
        <w:autoSpaceDE w:val="0"/>
        <w:autoSpaceDN w:val="0"/>
        <w:adjustRightInd w:val="0"/>
        <w:spacing w:after="0"/>
        <w:rPr>
          <w:rFonts w:ascii="Arial" w:hAnsi="Arial" w:cs="Arial"/>
          <w:b/>
          <w:bCs/>
          <w:sz w:val="28"/>
          <w:szCs w:val="28"/>
        </w:rPr>
      </w:pPr>
      <w:r w:rsidRPr="00CD3AF9">
        <w:rPr>
          <w:rFonts w:ascii="Arial" w:hAnsi="Arial" w:cs="Arial"/>
          <w:b/>
          <w:bCs/>
          <w:sz w:val="28"/>
          <w:szCs w:val="28"/>
        </w:rPr>
        <w:t>Procjena sistema dodjele budžetskih sredstava putem</w:t>
      </w:r>
      <w:r w:rsidR="008D3E45" w:rsidRPr="00CD3AF9">
        <w:rPr>
          <w:rFonts w:ascii="Arial" w:hAnsi="Arial" w:cs="Arial"/>
          <w:b/>
          <w:bCs/>
          <w:sz w:val="28"/>
          <w:szCs w:val="28"/>
        </w:rPr>
        <w:t xml:space="preserve"> </w:t>
      </w:r>
      <w:r w:rsidRPr="00CD3AF9">
        <w:rPr>
          <w:rFonts w:ascii="Arial" w:hAnsi="Arial" w:cs="Arial"/>
          <w:b/>
          <w:bCs/>
          <w:sz w:val="28"/>
          <w:szCs w:val="28"/>
        </w:rPr>
        <w:t>transfe</w:t>
      </w:r>
      <w:r w:rsidR="00F937F0" w:rsidRPr="00CD3AF9">
        <w:rPr>
          <w:rFonts w:ascii="Arial" w:hAnsi="Arial" w:cs="Arial"/>
          <w:b/>
          <w:bCs/>
          <w:sz w:val="28"/>
          <w:szCs w:val="28"/>
        </w:rPr>
        <w:t xml:space="preserve">ra </w:t>
      </w:r>
      <w:r w:rsidR="008D3E45" w:rsidRPr="00CD3AF9">
        <w:rPr>
          <w:rFonts w:ascii="Arial" w:hAnsi="Arial" w:cs="Arial"/>
          <w:b/>
          <w:bCs/>
          <w:sz w:val="28"/>
          <w:szCs w:val="28"/>
        </w:rPr>
        <w:t>i upravljanje rizicima</w:t>
      </w:r>
    </w:p>
    <w:p w:rsidR="005F3D9C" w:rsidRPr="008D3E45"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103</w:t>
      </w:r>
      <w:r w:rsidR="007D2EFA" w:rsidRPr="008D3E45">
        <w:rPr>
          <w:rFonts w:ascii="Arial" w:hAnsi="Arial" w:cs="Arial"/>
          <w:b/>
          <w:sz w:val="24"/>
          <w:szCs w:val="24"/>
        </w:rPr>
        <w:t>.</w:t>
      </w:r>
    </w:p>
    <w:p w:rsidR="007D2EFA" w:rsidRDefault="007D2EFA" w:rsidP="00BC20FD">
      <w:pPr>
        <w:autoSpaceDE w:val="0"/>
        <w:autoSpaceDN w:val="0"/>
        <w:adjustRightInd w:val="0"/>
        <w:spacing w:after="0"/>
        <w:jc w:val="both"/>
        <w:rPr>
          <w:rFonts w:ascii="Arial" w:hAnsi="Arial" w:cs="Arial"/>
          <w:sz w:val="24"/>
          <w:szCs w:val="24"/>
        </w:rPr>
      </w:pPr>
      <w:r w:rsidRPr="008D3E45">
        <w:rPr>
          <w:rFonts w:ascii="Arial" w:hAnsi="Arial" w:cs="Arial"/>
          <w:sz w:val="24"/>
          <w:szCs w:val="24"/>
        </w:rPr>
        <w:t>Ministarstvo</w:t>
      </w:r>
      <w:r w:rsidR="00BF70A7" w:rsidRPr="008D3E45">
        <w:rPr>
          <w:rFonts w:ascii="Arial" w:hAnsi="Arial" w:cs="Arial"/>
          <w:sz w:val="24"/>
          <w:szCs w:val="24"/>
        </w:rPr>
        <w:t xml:space="preserve"> najmanje jedanput godišnje provodi i dokument</w:t>
      </w:r>
      <w:r w:rsidR="00A529A1">
        <w:rPr>
          <w:rFonts w:ascii="Arial" w:hAnsi="Arial" w:cs="Arial"/>
          <w:sz w:val="24"/>
          <w:szCs w:val="24"/>
        </w:rPr>
        <w:t>ira</w:t>
      </w:r>
      <w:r w:rsidR="00BF70A7" w:rsidRPr="008D3E45">
        <w:rPr>
          <w:rFonts w:ascii="Arial" w:hAnsi="Arial" w:cs="Arial"/>
          <w:sz w:val="24"/>
          <w:szCs w:val="24"/>
        </w:rPr>
        <w:t xml:space="preserve"> pr</w:t>
      </w:r>
      <w:r w:rsidRPr="008D3E45">
        <w:rPr>
          <w:rFonts w:ascii="Arial" w:hAnsi="Arial" w:cs="Arial"/>
          <w:sz w:val="24"/>
          <w:szCs w:val="24"/>
        </w:rPr>
        <w:t>ocjenu sistema internih kontrolnih postupaka</w:t>
      </w:r>
      <w:r w:rsidR="00BF70A7" w:rsidRPr="008D3E45">
        <w:rPr>
          <w:rFonts w:ascii="Arial" w:hAnsi="Arial" w:cs="Arial"/>
          <w:sz w:val="24"/>
          <w:szCs w:val="24"/>
        </w:rPr>
        <w:t xml:space="preserve"> za dodjelu budžetskih sredstava </w:t>
      </w:r>
      <w:r w:rsidRPr="008D3E45">
        <w:rPr>
          <w:rFonts w:ascii="Arial" w:hAnsi="Arial" w:cs="Arial"/>
          <w:sz w:val="24"/>
          <w:szCs w:val="24"/>
        </w:rPr>
        <w:t xml:space="preserve">putem transfera </w:t>
      </w:r>
      <w:r w:rsidR="00BF70A7" w:rsidRPr="008D3E45">
        <w:rPr>
          <w:rFonts w:ascii="Arial" w:hAnsi="Arial" w:cs="Arial"/>
          <w:sz w:val="24"/>
          <w:szCs w:val="24"/>
        </w:rPr>
        <w:t>u sklopu godišnje samoprocjene finansijskog upravljanja i kontrole.</w:t>
      </w:r>
    </w:p>
    <w:p w:rsidR="00A529A1" w:rsidRPr="00BC20FD" w:rsidRDefault="00A529A1" w:rsidP="00BC20FD">
      <w:pPr>
        <w:autoSpaceDE w:val="0"/>
        <w:autoSpaceDN w:val="0"/>
        <w:adjustRightInd w:val="0"/>
        <w:spacing w:after="0"/>
        <w:jc w:val="both"/>
        <w:rPr>
          <w:rFonts w:ascii="Arial" w:hAnsi="Arial" w:cs="Arial"/>
          <w:sz w:val="24"/>
          <w:szCs w:val="24"/>
        </w:rPr>
      </w:pPr>
    </w:p>
    <w:p w:rsidR="00BF70A7" w:rsidRPr="00BD1ABB"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104</w:t>
      </w:r>
      <w:r w:rsidR="007D2EFA" w:rsidRPr="008D3E45">
        <w:rPr>
          <w:rFonts w:ascii="Arial" w:hAnsi="Arial" w:cs="Arial"/>
          <w:b/>
          <w:sz w:val="24"/>
          <w:szCs w:val="24"/>
        </w:rPr>
        <w:t>.</w:t>
      </w:r>
    </w:p>
    <w:p w:rsidR="00BF70A7" w:rsidRPr="008D3E45" w:rsidRDefault="00BF70A7" w:rsidP="008D3E45">
      <w:pPr>
        <w:autoSpaceDE w:val="0"/>
        <w:autoSpaceDN w:val="0"/>
        <w:adjustRightInd w:val="0"/>
        <w:spacing w:after="0"/>
        <w:jc w:val="both"/>
        <w:rPr>
          <w:rFonts w:ascii="Arial" w:hAnsi="Arial" w:cs="Arial"/>
          <w:sz w:val="24"/>
          <w:szCs w:val="24"/>
        </w:rPr>
      </w:pPr>
      <w:r w:rsidRPr="008D3E45">
        <w:rPr>
          <w:rFonts w:ascii="Arial" w:hAnsi="Arial" w:cs="Arial"/>
          <w:sz w:val="24"/>
          <w:szCs w:val="24"/>
        </w:rPr>
        <w:t>Procjena sistema dodjele budžetskih sredstava trebala b</w:t>
      </w:r>
      <w:r w:rsidR="007D2EFA" w:rsidRPr="008D3E45">
        <w:rPr>
          <w:rFonts w:ascii="Arial" w:hAnsi="Arial" w:cs="Arial"/>
          <w:sz w:val="24"/>
          <w:szCs w:val="24"/>
        </w:rPr>
        <w:t xml:space="preserve">i obuhvatati sve </w:t>
      </w:r>
      <w:r w:rsidR="00A529A1">
        <w:rPr>
          <w:rFonts w:ascii="Arial" w:hAnsi="Arial" w:cs="Arial"/>
          <w:sz w:val="24"/>
          <w:szCs w:val="24"/>
        </w:rPr>
        <w:t>oblasti definirane ovim p</w:t>
      </w:r>
      <w:r w:rsidR="007D2EFA" w:rsidRPr="008D3E45">
        <w:rPr>
          <w:rFonts w:ascii="Arial" w:hAnsi="Arial" w:cs="Arial"/>
          <w:sz w:val="24"/>
          <w:szCs w:val="24"/>
        </w:rPr>
        <w:t>ravilnikom</w:t>
      </w:r>
      <w:r w:rsidRPr="008D3E45">
        <w:rPr>
          <w:rFonts w:ascii="Arial" w:hAnsi="Arial" w:cs="Arial"/>
          <w:sz w:val="24"/>
          <w:szCs w:val="24"/>
        </w:rPr>
        <w:t xml:space="preserve">: </w:t>
      </w:r>
      <w:r w:rsidRPr="008D3E45">
        <w:rPr>
          <w:rFonts w:ascii="Arial" w:hAnsi="Arial" w:cs="Arial"/>
          <w:bCs/>
          <w:sz w:val="24"/>
          <w:szCs w:val="24"/>
        </w:rPr>
        <w:t>planiranje budžetskih sredstava, ugovaranje,</w:t>
      </w:r>
      <w:r w:rsidR="00F937F0" w:rsidRPr="008D3E45">
        <w:rPr>
          <w:rFonts w:ascii="Arial" w:hAnsi="Arial" w:cs="Arial"/>
          <w:sz w:val="24"/>
          <w:szCs w:val="24"/>
        </w:rPr>
        <w:t xml:space="preserve"> </w:t>
      </w:r>
      <w:r w:rsidRPr="008D3E45">
        <w:rPr>
          <w:rFonts w:ascii="Arial" w:hAnsi="Arial" w:cs="Arial"/>
          <w:bCs/>
          <w:sz w:val="24"/>
          <w:szCs w:val="24"/>
        </w:rPr>
        <w:t xml:space="preserve">praćenje i evaluaciju rezultata utroška sredstava dodijeljenih </w:t>
      </w:r>
      <w:r w:rsidR="007D2EFA" w:rsidRPr="008D3E45">
        <w:rPr>
          <w:rFonts w:ascii="Arial" w:hAnsi="Arial" w:cs="Arial"/>
          <w:bCs/>
          <w:sz w:val="24"/>
          <w:szCs w:val="24"/>
        </w:rPr>
        <w:t>putem transfera</w:t>
      </w:r>
      <w:r w:rsidRPr="008D3E45">
        <w:rPr>
          <w:rFonts w:ascii="Arial" w:hAnsi="Arial" w:cs="Arial"/>
          <w:bCs/>
          <w:sz w:val="24"/>
          <w:szCs w:val="24"/>
        </w:rPr>
        <w:t>, javno objavljivanje i izvještavanje</w:t>
      </w:r>
      <w:r w:rsidRPr="008D3E45">
        <w:rPr>
          <w:rFonts w:ascii="Arial" w:hAnsi="Arial" w:cs="Arial"/>
          <w:sz w:val="24"/>
          <w:szCs w:val="24"/>
        </w:rPr>
        <w:t>.</w:t>
      </w:r>
    </w:p>
    <w:p w:rsidR="00A529A1" w:rsidRPr="008D3E45"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105</w:t>
      </w:r>
      <w:r w:rsidR="00865665" w:rsidRPr="008D3E45">
        <w:rPr>
          <w:rFonts w:ascii="Arial" w:hAnsi="Arial" w:cs="Arial"/>
          <w:b/>
          <w:sz w:val="24"/>
          <w:szCs w:val="24"/>
        </w:rPr>
        <w:t>.</w:t>
      </w:r>
    </w:p>
    <w:p w:rsidR="008D3E45" w:rsidRPr="008D3E45" w:rsidRDefault="008D3E45" w:rsidP="008D3E45">
      <w:pPr>
        <w:jc w:val="both"/>
        <w:rPr>
          <w:rFonts w:ascii="Arial" w:hAnsi="Arial" w:cs="Arial"/>
          <w:bCs/>
          <w:sz w:val="24"/>
          <w:szCs w:val="24"/>
          <w:lang w:val="hr-HR"/>
        </w:rPr>
      </w:pPr>
      <w:r w:rsidRPr="008D3E45">
        <w:rPr>
          <w:rFonts w:ascii="Arial" w:hAnsi="Arial" w:cs="Arial"/>
          <w:bCs/>
          <w:sz w:val="24"/>
          <w:szCs w:val="24"/>
          <w:lang w:val="hr-HR"/>
        </w:rPr>
        <w:t xml:space="preserve">Ministarstvo je, u postupku dodjele budžetskih sredstava tekućih transfera, dužno izvršiti </w:t>
      </w:r>
      <w:r w:rsidRPr="008D3E45">
        <w:rPr>
          <w:rFonts w:ascii="Arial" w:hAnsi="Arial" w:cs="Arial"/>
          <w:bCs/>
          <w:iCs/>
          <w:sz w:val="24"/>
          <w:szCs w:val="24"/>
          <w:lang w:val="hr-HR"/>
        </w:rPr>
        <w:t>sistemski pristup upravljanju rizicima.</w:t>
      </w:r>
      <w:r w:rsidRPr="008D3E45">
        <w:rPr>
          <w:rFonts w:ascii="Arial" w:hAnsi="Arial" w:cs="Arial"/>
          <w:bCs/>
          <w:sz w:val="24"/>
          <w:szCs w:val="24"/>
          <w:lang w:val="hr-HR"/>
        </w:rPr>
        <w:t xml:space="preserve"> </w:t>
      </w:r>
    </w:p>
    <w:p w:rsidR="008D3E45" w:rsidRPr="008D3E45" w:rsidRDefault="008D3E45" w:rsidP="008D3E45">
      <w:pPr>
        <w:jc w:val="both"/>
        <w:rPr>
          <w:rFonts w:ascii="Arial" w:hAnsi="Arial" w:cs="Arial"/>
          <w:bCs/>
          <w:sz w:val="24"/>
          <w:szCs w:val="24"/>
        </w:rPr>
      </w:pPr>
      <w:r w:rsidRPr="008D3E45">
        <w:rPr>
          <w:rFonts w:ascii="Arial" w:hAnsi="Arial" w:cs="Arial"/>
          <w:bCs/>
          <w:sz w:val="24"/>
          <w:szCs w:val="24"/>
          <w:lang w:val="hr-HR"/>
        </w:rPr>
        <w:t xml:space="preserve">Rizik je mogućnost nastanka događaja koji će imati posljedice na ostvarivanje ciljeva, </w:t>
      </w:r>
      <w:r w:rsidR="005F3D9C">
        <w:rPr>
          <w:rFonts w:ascii="Arial" w:hAnsi="Arial" w:cs="Arial"/>
          <w:bCs/>
          <w:sz w:val="24"/>
          <w:szCs w:val="24"/>
        </w:rPr>
        <w:t>što znači</w:t>
      </w:r>
      <w:r w:rsidRPr="008D3E45">
        <w:rPr>
          <w:rFonts w:ascii="Arial" w:hAnsi="Arial" w:cs="Arial"/>
          <w:bCs/>
          <w:sz w:val="24"/>
          <w:szCs w:val="24"/>
        </w:rPr>
        <w:t xml:space="preserve"> </w:t>
      </w:r>
      <w:r w:rsidRPr="008D3E45">
        <w:rPr>
          <w:rFonts w:ascii="Arial" w:hAnsi="Arial" w:cs="Arial"/>
          <w:bCs/>
          <w:sz w:val="24"/>
          <w:szCs w:val="24"/>
          <w:lang w:val="hr-HR"/>
        </w:rPr>
        <w:t xml:space="preserve"> rizici su prijetnja uspješnom ostvarenju ciljeva, odnosno sve što predstavlja prijetnju ostvarenju ciljeva,  planiranih kroz realizaciju programa i projekata finansiranih iz budžetakih sredstava tekućih transfera</w:t>
      </w:r>
      <w:r w:rsidR="00A529A1">
        <w:rPr>
          <w:rFonts w:ascii="Arial" w:hAnsi="Arial" w:cs="Arial"/>
          <w:bCs/>
          <w:sz w:val="24"/>
          <w:szCs w:val="24"/>
          <w:lang w:val="hr-HR"/>
        </w:rPr>
        <w:t>.</w:t>
      </w:r>
      <w:r w:rsidRPr="008D3E45">
        <w:rPr>
          <w:rFonts w:ascii="Arial" w:hAnsi="Arial" w:cs="Arial"/>
          <w:bCs/>
          <w:sz w:val="24"/>
          <w:szCs w:val="24"/>
          <w:lang w:val="hr-HR"/>
        </w:rPr>
        <w:t xml:space="preserve"> </w:t>
      </w:r>
    </w:p>
    <w:p w:rsidR="008D3E45" w:rsidRPr="00BC20FD" w:rsidRDefault="00EF0CE5" w:rsidP="00BC20FD">
      <w:pPr>
        <w:autoSpaceDE w:val="0"/>
        <w:autoSpaceDN w:val="0"/>
        <w:adjustRightInd w:val="0"/>
        <w:spacing w:after="0"/>
        <w:jc w:val="center"/>
        <w:rPr>
          <w:rFonts w:ascii="Arial" w:hAnsi="Arial" w:cs="Arial"/>
          <w:b/>
          <w:sz w:val="24"/>
          <w:szCs w:val="24"/>
        </w:rPr>
      </w:pPr>
      <w:r>
        <w:rPr>
          <w:rFonts w:ascii="Arial" w:hAnsi="Arial" w:cs="Arial"/>
          <w:b/>
          <w:sz w:val="24"/>
          <w:szCs w:val="24"/>
        </w:rPr>
        <w:t>Član 106</w:t>
      </w:r>
      <w:r w:rsidR="00BC20FD">
        <w:rPr>
          <w:rFonts w:ascii="Arial" w:hAnsi="Arial" w:cs="Arial"/>
          <w:b/>
          <w:sz w:val="24"/>
          <w:szCs w:val="24"/>
        </w:rPr>
        <w:t>.</w:t>
      </w:r>
    </w:p>
    <w:p w:rsidR="008D3E45" w:rsidRPr="008D3E45" w:rsidRDefault="008D3E45" w:rsidP="008D3E45">
      <w:pPr>
        <w:jc w:val="both"/>
        <w:rPr>
          <w:rFonts w:ascii="Arial" w:hAnsi="Arial" w:cs="Arial"/>
          <w:sz w:val="24"/>
          <w:szCs w:val="24"/>
        </w:rPr>
      </w:pPr>
      <w:r w:rsidRPr="008D3E45">
        <w:rPr>
          <w:rFonts w:ascii="Arial" w:hAnsi="Arial" w:cs="Arial"/>
          <w:bCs/>
          <w:iCs/>
          <w:sz w:val="24"/>
          <w:szCs w:val="24"/>
          <w:lang w:val="hr-HR"/>
        </w:rPr>
        <w:t>S tim u vezi</w:t>
      </w:r>
      <w:r w:rsidR="00CD3AF9">
        <w:rPr>
          <w:rFonts w:ascii="Arial" w:hAnsi="Arial" w:cs="Arial"/>
          <w:bCs/>
          <w:iCs/>
          <w:sz w:val="24"/>
          <w:szCs w:val="24"/>
          <w:lang w:val="hr-HR"/>
        </w:rPr>
        <w:t>,</w:t>
      </w:r>
      <w:r w:rsidRPr="008D3E45">
        <w:rPr>
          <w:rFonts w:ascii="Arial" w:hAnsi="Arial" w:cs="Arial"/>
          <w:bCs/>
          <w:i/>
          <w:iCs/>
          <w:sz w:val="24"/>
          <w:szCs w:val="24"/>
          <w:lang w:val="hr-HR"/>
        </w:rPr>
        <w:t xml:space="preserve">  </w:t>
      </w:r>
      <w:r w:rsidRPr="008D3E45">
        <w:rPr>
          <w:rFonts w:ascii="Arial" w:hAnsi="Arial" w:cs="Arial"/>
          <w:bCs/>
          <w:sz w:val="24"/>
          <w:szCs w:val="24"/>
          <w:lang w:val="hr-HR"/>
        </w:rPr>
        <w:t>Ministarstvo će izvršiti i  dokument</w:t>
      </w:r>
      <w:r w:rsidR="003719AE">
        <w:rPr>
          <w:rFonts w:ascii="Arial" w:hAnsi="Arial" w:cs="Arial"/>
          <w:bCs/>
          <w:sz w:val="24"/>
          <w:szCs w:val="24"/>
          <w:lang w:val="hr-HR"/>
        </w:rPr>
        <w:t>irati</w:t>
      </w:r>
      <w:r w:rsidRPr="008D3E45">
        <w:rPr>
          <w:rFonts w:ascii="Arial" w:hAnsi="Arial" w:cs="Arial"/>
          <w:bCs/>
          <w:sz w:val="24"/>
          <w:szCs w:val="24"/>
          <w:lang w:val="hr-HR"/>
        </w:rPr>
        <w:t xml:space="preserve"> procjenu vjerovatnoće nastanka rizika i njihove uticaje</w:t>
      </w:r>
      <w:r w:rsidRPr="008D3E45">
        <w:rPr>
          <w:rFonts w:ascii="Arial" w:hAnsi="Arial" w:cs="Arial"/>
          <w:sz w:val="24"/>
          <w:szCs w:val="24"/>
        </w:rPr>
        <w:t xml:space="preserve">, </w:t>
      </w:r>
      <w:r w:rsidRPr="008D3E45">
        <w:rPr>
          <w:rFonts w:ascii="Arial" w:hAnsi="Arial" w:cs="Arial"/>
          <w:bCs/>
          <w:sz w:val="24"/>
          <w:szCs w:val="24"/>
          <w:lang w:val="hr-HR"/>
        </w:rPr>
        <w:t>utvrditi načine postupanja po rizicima,</w:t>
      </w:r>
      <w:r w:rsidRPr="008D3E45">
        <w:rPr>
          <w:rFonts w:ascii="Arial" w:hAnsi="Arial" w:cs="Arial"/>
          <w:sz w:val="24"/>
          <w:szCs w:val="24"/>
        </w:rPr>
        <w:t xml:space="preserve"> </w:t>
      </w:r>
      <w:r w:rsidRPr="008D3E45">
        <w:rPr>
          <w:rFonts w:ascii="Arial" w:hAnsi="Arial" w:cs="Arial"/>
          <w:bCs/>
          <w:sz w:val="24"/>
          <w:szCs w:val="24"/>
          <w:lang w:val="hr-HR"/>
        </w:rPr>
        <w:t xml:space="preserve">dokumentiranje podataka o rizicima u registre rizika kroz kategorizaciju rizika zatim provesti praćenje i izvještavanje o rizicima. </w:t>
      </w:r>
    </w:p>
    <w:p w:rsidR="008D3E45" w:rsidRPr="00BC20FD" w:rsidRDefault="00EF0CE5" w:rsidP="00BC20FD">
      <w:pPr>
        <w:autoSpaceDE w:val="0"/>
        <w:autoSpaceDN w:val="0"/>
        <w:adjustRightInd w:val="0"/>
        <w:spacing w:after="0"/>
        <w:jc w:val="center"/>
        <w:rPr>
          <w:rFonts w:ascii="Arial" w:hAnsi="Arial" w:cs="Arial"/>
          <w:b/>
          <w:sz w:val="24"/>
          <w:szCs w:val="24"/>
        </w:rPr>
      </w:pPr>
      <w:r>
        <w:rPr>
          <w:rFonts w:ascii="Arial" w:hAnsi="Arial" w:cs="Arial"/>
          <w:b/>
          <w:sz w:val="24"/>
          <w:szCs w:val="24"/>
        </w:rPr>
        <w:t>Član 107</w:t>
      </w:r>
      <w:r w:rsidR="00BC20FD">
        <w:rPr>
          <w:rFonts w:ascii="Arial" w:hAnsi="Arial" w:cs="Arial"/>
          <w:b/>
          <w:sz w:val="24"/>
          <w:szCs w:val="24"/>
        </w:rPr>
        <w:t>.</w:t>
      </w:r>
    </w:p>
    <w:p w:rsidR="008D3E45" w:rsidRPr="008D3E45" w:rsidRDefault="008D3E45" w:rsidP="008D3E45">
      <w:pPr>
        <w:jc w:val="both"/>
        <w:rPr>
          <w:rFonts w:ascii="Arial" w:hAnsi="Arial" w:cs="Arial"/>
          <w:b/>
          <w:bCs/>
          <w:color w:val="FF0000"/>
          <w:sz w:val="24"/>
          <w:szCs w:val="24"/>
          <w:lang w:val="hr-HR"/>
        </w:rPr>
      </w:pPr>
      <w:r w:rsidRPr="008D3E45">
        <w:rPr>
          <w:rFonts w:ascii="Arial" w:hAnsi="Arial" w:cs="Arial"/>
          <w:bCs/>
          <w:sz w:val="24"/>
          <w:szCs w:val="24"/>
          <w:lang w:val="hr-HR"/>
        </w:rPr>
        <w:t>U skladu sa odredbama iz prethodnog člana</w:t>
      </w:r>
      <w:r w:rsidR="003719AE">
        <w:rPr>
          <w:rFonts w:ascii="Arial" w:hAnsi="Arial" w:cs="Arial"/>
          <w:bCs/>
          <w:sz w:val="24"/>
          <w:szCs w:val="24"/>
          <w:lang w:val="hr-HR"/>
        </w:rPr>
        <w:t xml:space="preserve"> ovog p</w:t>
      </w:r>
      <w:r w:rsidRPr="008D3E45">
        <w:rPr>
          <w:rFonts w:ascii="Arial" w:hAnsi="Arial" w:cs="Arial"/>
          <w:bCs/>
          <w:sz w:val="24"/>
          <w:szCs w:val="24"/>
          <w:lang w:val="hr-HR"/>
        </w:rPr>
        <w:t>oslovnika</w:t>
      </w:r>
      <w:r w:rsidR="005F3D9C">
        <w:rPr>
          <w:rFonts w:ascii="Arial" w:hAnsi="Arial" w:cs="Arial"/>
          <w:bCs/>
          <w:sz w:val="24"/>
          <w:szCs w:val="24"/>
          <w:lang w:val="hr-HR"/>
        </w:rPr>
        <w:t>,</w:t>
      </w:r>
      <w:r w:rsidRPr="008D3E45">
        <w:rPr>
          <w:rFonts w:ascii="Arial" w:hAnsi="Arial" w:cs="Arial"/>
          <w:bCs/>
          <w:sz w:val="24"/>
          <w:szCs w:val="24"/>
          <w:lang w:val="hr-HR"/>
        </w:rPr>
        <w:t xml:space="preserve"> Ministarstvo je dužno uspostaviti  Registar rizika, koji se odnosi na  postupke dodjele budžetskih sredstava putem  tekućih transfera</w:t>
      </w:r>
      <w:r w:rsidRPr="005F3D9C">
        <w:rPr>
          <w:rFonts w:ascii="Arial" w:hAnsi="Arial" w:cs="Arial"/>
          <w:b/>
          <w:bCs/>
          <w:sz w:val="24"/>
          <w:szCs w:val="24"/>
          <w:lang w:val="hr-HR"/>
        </w:rPr>
        <w:t>.</w:t>
      </w:r>
    </w:p>
    <w:p w:rsidR="00BC20FD" w:rsidRPr="00CD3AF9"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t>Član 108</w:t>
      </w:r>
      <w:r w:rsidR="008D3E45" w:rsidRPr="008D3E45">
        <w:rPr>
          <w:rFonts w:ascii="Arial" w:hAnsi="Arial" w:cs="Arial"/>
          <w:b/>
          <w:sz w:val="24"/>
          <w:szCs w:val="24"/>
        </w:rPr>
        <w:t>.</w:t>
      </w:r>
    </w:p>
    <w:p w:rsidR="008D3E45" w:rsidRPr="008D3E45" w:rsidRDefault="003719AE" w:rsidP="008D3E45">
      <w:pPr>
        <w:jc w:val="both"/>
        <w:rPr>
          <w:rFonts w:ascii="Arial" w:hAnsi="Arial" w:cs="Arial"/>
          <w:sz w:val="24"/>
          <w:szCs w:val="24"/>
        </w:rPr>
      </w:pPr>
      <w:r>
        <w:rPr>
          <w:rFonts w:ascii="Arial" w:hAnsi="Arial" w:cs="Arial"/>
          <w:bCs/>
          <w:sz w:val="24"/>
          <w:szCs w:val="24"/>
          <w:lang w:val="hr-HR"/>
        </w:rPr>
        <w:t>Registar rizika je interni</w:t>
      </w:r>
      <w:r w:rsidR="008D3E45" w:rsidRPr="008D3E45">
        <w:rPr>
          <w:rFonts w:ascii="Arial" w:hAnsi="Arial" w:cs="Arial"/>
          <w:bCs/>
          <w:sz w:val="24"/>
          <w:szCs w:val="24"/>
          <w:lang w:val="hr-HR"/>
        </w:rPr>
        <w:t xml:space="preserve"> dokume</w:t>
      </w:r>
      <w:r w:rsidR="00FE5C62">
        <w:rPr>
          <w:rFonts w:ascii="Arial" w:hAnsi="Arial" w:cs="Arial"/>
          <w:bCs/>
          <w:sz w:val="24"/>
          <w:szCs w:val="24"/>
          <w:lang w:val="hr-HR"/>
        </w:rPr>
        <w:t>nt Ministarstva, koji treba sadržavati</w:t>
      </w:r>
      <w:r w:rsidR="008D3E45" w:rsidRPr="008D3E45">
        <w:rPr>
          <w:rFonts w:ascii="Arial" w:hAnsi="Arial" w:cs="Arial"/>
          <w:bCs/>
          <w:sz w:val="24"/>
          <w:szCs w:val="24"/>
          <w:lang w:val="hr-HR"/>
        </w:rPr>
        <w:t xml:space="preserve"> najmanje sljedeće elemente: </w:t>
      </w:r>
    </w:p>
    <w:p w:rsidR="008D3E45" w:rsidRPr="008D3E45" w:rsidRDefault="008D3E45" w:rsidP="00CD3AF9">
      <w:pPr>
        <w:numPr>
          <w:ilvl w:val="1"/>
          <w:numId w:val="45"/>
        </w:numPr>
        <w:spacing w:after="0"/>
        <w:jc w:val="both"/>
        <w:rPr>
          <w:rFonts w:ascii="Arial" w:hAnsi="Arial" w:cs="Arial"/>
          <w:sz w:val="24"/>
          <w:szCs w:val="24"/>
        </w:rPr>
      </w:pPr>
      <w:r w:rsidRPr="008D3E45">
        <w:rPr>
          <w:rFonts w:ascii="Arial" w:hAnsi="Arial" w:cs="Arial"/>
          <w:sz w:val="24"/>
          <w:szCs w:val="24"/>
          <w:lang w:val="hr-HR"/>
        </w:rPr>
        <w:t>ciljeve (mogu biti strateški ciljevi, ciljevi programa, projekta, procesa...)</w:t>
      </w:r>
      <w:r w:rsidRPr="008D3E45">
        <w:rPr>
          <w:rFonts w:ascii="Arial" w:hAnsi="Arial" w:cs="Arial"/>
          <w:sz w:val="24"/>
          <w:szCs w:val="24"/>
          <w:lang w:val="en-US"/>
        </w:rPr>
        <w:t>,</w:t>
      </w:r>
    </w:p>
    <w:p w:rsidR="008D3E45" w:rsidRPr="008D3E45" w:rsidRDefault="008D3E45" w:rsidP="00CD3AF9">
      <w:pPr>
        <w:numPr>
          <w:ilvl w:val="1"/>
          <w:numId w:val="45"/>
        </w:numPr>
        <w:spacing w:after="0"/>
        <w:jc w:val="both"/>
        <w:rPr>
          <w:rFonts w:ascii="Arial" w:hAnsi="Arial" w:cs="Arial"/>
          <w:sz w:val="24"/>
          <w:szCs w:val="24"/>
        </w:rPr>
      </w:pPr>
      <w:r w:rsidRPr="008D3E45">
        <w:rPr>
          <w:rFonts w:ascii="Arial" w:hAnsi="Arial" w:cs="Arial"/>
          <w:sz w:val="24"/>
          <w:szCs w:val="24"/>
          <w:lang w:val="hr-HR"/>
        </w:rPr>
        <w:t>kratak opis rizika (s navedenim uzrokom rizika i mogućom posljedicom)</w:t>
      </w:r>
      <w:r w:rsidRPr="008D3E45">
        <w:rPr>
          <w:rFonts w:ascii="Arial" w:hAnsi="Arial" w:cs="Arial"/>
          <w:sz w:val="24"/>
          <w:szCs w:val="24"/>
          <w:lang w:val="en-US"/>
        </w:rPr>
        <w:t>,</w:t>
      </w:r>
    </w:p>
    <w:p w:rsidR="008D3E45" w:rsidRPr="008D3E45" w:rsidRDefault="008D3E45" w:rsidP="00CD3AF9">
      <w:pPr>
        <w:numPr>
          <w:ilvl w:val="1"/>
          <w:numId w:val="45"/>
        </w:numPr>
        <w:spacing w:after="0"/>
        <w:jc w:val="both"/>
        <w:rPr>
          <w:rFonts w:ascii="Arial" w:hAnsi="Arial" w:cs="Arial"/>
          <w:sz w:val="24"/>
          <w:szCs w:val="24"/>
        </w:rPr>
      </w:pPr>
      <w:r w:rsidRPr="008D3E45">
        <w:rPr>
          <w:rFonts w:ascii="Arial" w:hAnsi="Arial" w:cs="Arial"/>
          <w:sz w:val="24"/>
          <w:szCs w:val="24"/>
          <w:lang w:val="hr-HR"/>
        </w:rPr>
        <w:t>procjenu rezidualne razine rizika</w:t>
      </w:r>
      <w:r w:rsidRPr="008D3E45">
        <w:rPr>
          <w:rFonts w:ascii="Arial" w:hAnsi="Arial" w:cs="Arial"/>
          <w:sz w:val="24"/>
          <w:szCs w:val="24"/>
          <w:lang w:val="en-US"/>
        </w:rPr>
        <w:t>,</w:t>
      </w:r>
      <w:r w:rsidRPr="008D3E45">
        <w:rPr>
          <w:rFonts w:ascii="Arial" w:hAnsi="Arial" w:cs="Arial"/>
          <w:sz w:val="24"/>
          <w:szCs w:val="24"/>
          <w:lang w:val="hr-HR"/>
        </w:rPr>
        <w:t xml:space="preserve"> </w:t>
      </w:r>
    </w:p>
    <w:p w:rsidR="008D3E45" w:rsidRPr="008D3E45" w:rsidRDefault="008D3E45" w:rsidP="00CD3AF9">
      <w:pPr>
        <w:numPr>
          <w:ilvl w:val="1"/>
          <w:numId w:val="45"/>
        </w:numPr>
        <w:spacing w:after="0"/>
        <w:jc w:val="both"/>
        <w:rPr>
          <w:rFonts w:ascii="Arial" w:hAnsi="Arial" w:cs="Arial"/>
          <w:sz w:val="24"/>
          <w:szCs w:val="24"/>
        </w:rPr>
      </w:pPr>
      <w:r w:rsidRPr="008D3E45">
        <w:rPr>
          <w:rFonts w:ascii="Arial" w:hAnsi="Arial" w:cs="Arial"/>
          <w:sz w:val="24"/>
          <w:szCs w:val="24"/>
          <w:lang w:val="hr-HR"/>
        </w:rPr>
        <w:t>odgovor na rizike/ potrebne aktivnosti</w:t>
      </w:r>
      <w:r w:rsidRPr="008D3E45">
        <w:rPr>
          <w:rFonts w:ascii="Arial" w:hAnsi="Arial" w:cs="Arial"/>
          <w:sz w:val="24"/>
          <w:szCs w:val="24"/>
          <w:lang w:val="en-US"/>
        </w:rPr>
        <w:t xml:space="preserve"> i</w:t>
      </w:r>
      <w:r w:rsidRPr="008D3E45">
        <w:rPr>
          <w:rFonts w:ascii="Arial" w:hAnsi="Arial" w:cs="Arial"/>
          <w:sz w:val="24"/>
          <w:szCs w:val="24"/>
        </w:rPr>
        <w:t xml:space="preserve"> </w:t>
      </w:r>
    </w:p>
    <w:p w:rsidR="008D3E45" w:rsidRPr="008D3E45" w:rsidRDefault="008D3E45" w:rsidP="00CD3AF9">
      <w:pPr>
        <w:numPr>
          <w:ilvl w:val="1"/>
          <w:numId w:val="45"/>
        </w:numPr>
        <w:spacing w:after="0"/>
        <w:jc w:val="both"/>
        <w:rPr>
          <w:rFonts w:ascii="Arial" w:hAnsi="Arial" w:cs="Arial"/>
          <w:sz w:val="24"/>
          <w:szCs w:val="24"/>
        </w:rPr>
      </w:pPr>
      <w:r w:rsidRPr="008D3E45">
        <w:rPr>
          <w:rFonts w:ascii="Arial" w:hAnsi="Arial" w:cs="Arial"/>
          <w:sz w:val="24"/>
          <w:szCs w:val="24"/>
          <w:lang w:val="hr-HR"/>
        </w:rPr>
        <w:t>osobe zadužene za praćenje rizika</w:t>
      </w:r>
    </w:p>
    <w:p w:rsidR="00BC20FD" w:rsidRDefault="00EF0CE5" w:rsidP="00BD1ABB">
      <w:pPr>
        <w:autoSpaceDE w:val="0"/>
        <w:autoSpaceDN w:val="0"/>
        <w:adjustRightInd w:val="0"/>
        <w:spacing w:after="0"/>
        <w:jc w:val="center"/>
        <w:rPr>
          <w:rFonts w:ascii="Arial" w:hAnsi="Arial" w:cs="Arial"/>
          <w:b/>
          <w:sz w:val="24"/>
          <w:szCs w:val="24"/>
        </w:rPr>
      </w:pPr>
      <w:r>
        <w:rPr>
          <w:rFonts w:ascii="Arial" w:hAnsi="Arial" w:cs="Arial"/>
          <w:b/>
          <w:sz w:val="24"/>
          <w:szCs w:val="24"/>
        </w:rPr>
        <w:lastRenderedPageBreak/>
        <w:t>Član 109</w:t>
      </w:r>
      <w:r w:rsidR="008D3E45" w:rsidRPr="008D3E45">
        <w:rPr>
          <w:rFonts w:ascii="Arial" w:hAnsi="Arial" w:cs="Arial"/>
          <w:b/>
          <w:sz w:val="24"/>
          <w:szCs w:val="24"/>
        </w:rPr>
        <w:t>.</w:t>
      </w:r>
    </w:p>
    <w:p w:rsidR="00BC20FD" w:rsidRDefault="00BC20FD" w:rsidP="00BC20FD">
      <w:pPr>
        <w:autoSpaceDE w:val="0"/>
        <w:autoSpaceDN w:val="0"/>
        <w:adjustRightInd w:val="0"/>
        <w:spacing w:after="0"/>
        <w:jc w:val="center"/>
        <w:rPr>
          <w:rFonts w:ascii="Arial" w:hAnsi="Arial" w:cs="Arial"/>
          <w:b/>
          <w:sz w:val="24"/>
          <w:szCs w:val="24"/>
        </w:rPr>
      </w:pPr>
    </w:p>
    <w:p w:rsidR="008D3E45" w:rsidRPr="008D3E45" w:rsidRDefault="008D3E45" w:rsidP="00CD3AF9">
      <w:pPr>
        <w:jc w:val="both"/>
        <w:rPr>
          <w:rFonts w:ascii="Arial" w:hAnsi="Arial" w:cs="Arial"/>
          <w:sz w:val="24"/>
          <w:szCs w:val="24"/>
        </w:rPr>
      </w:pPr>
      <w:r w:rsidRPr="008D3E45">
        <w:rPr>
          <w:rFonts w:ascii="Arial" w:hAnsi="Arial" w:cs="Arial"/>
          <w:sz w:val="24"/>
          <w:szCs w:val="24"/>
        </w:rPr>
        <w:t>Ministarstvo je dužno  jednom godišnje izvršiti  formalno identifi</w:t>
      </w:r>
      <w:r w:rsidR="00AA61CD">
        <w:rPr>
          <w:rFonts w:ascii="Arial" w:hAnsi="Arial" w:cs="Arial"/>
          <w:sz w:val="24"/>
          <w:szCs w:val="24"/>
        </w:rPr>
        <w:t>ciranje</w:t>
      </w:r>
      <w:r w:rsidRPr="008D3E45">
        <w:rPr>
          <w:rFonts w:ascii="Arial" w:hAnsi="Arial" w:cs="Arial"/>
          <w:sz w:val="24"/>
          <w:szCs w:val="24"/>
        </w:rPr>
        <w:t xml:space="preserve"> i procjenu rizika, plan za postupanje po riziku i stalno praćenje najznačajnijih rizika, što podrazum</w:t>
      </w:r>
      <w:r w:rsidR="00AA61CD">
        <w:rPr>
          <w:rFonts w:ascii="Arial" w:hAnsi="Arial" w:cs="Arial"/>
          <w:sz w:val="24"/>
          <w:szCs w:val="24"/>
        </w:rPr>
        <w:t>i</w:t>
      </w:r>
      <w:r w:rsidRPr="008D3E45">
        <w:rPr>
          <w:rFonts w:ascii="Arial" w:hAnsi="Arial" w:cs="Arial"/>
          <w:sz w:val="24"/>
          <w:szCs w:val="24"/>
        </w:rPr>
        <w:t>jeva sljedeće aktivnosti:</w:t>
      </w:r>
    </w:p>
    <w:p w:rsidR="008D3E45" w:rsidRPr="008D3E45" w:rsidRDefault="008D3E45" w:rsidP="00CD3AF9">
      <w:pPr>
        <w:numPr>
          <w:ilvl w:val="1"/>
          <w:numId w:val="44"/>
        </w:numPr>
        <w:spacing w:after="0"/>
        <w:rPr>
          <w:rFonts w:ascii="Arial" w:hAnsi="Arial" w:cs="Arial"/>
          <w:sz w:val="24"/>
          <w:szCs w:val="24"/>
        </w:rPr>
      </w:pPr>
      <w:r w:rsidRPr="008D3E45">
        <w:rPr>
          <w:rFonts w:ascii="Arial" w:hAnsi="Arial" w:cs="Arial"/>
          <w:sz w:val="24"/>
          <w:szCs w:val="24"/>
        </w:rPr>
        <w:t>Upravljanje rizicima integr</w:t>
      </w:r>
      <w:r w:rsidR="00AA61CD">
        <w:rPr>
          <w:rFonts w:ascii="Arial" w:hAnsi="Arial" w:cs="Arial"/>
          <w:sz w:val="24"/>
          <w:szCs w:val="24"/>
        </w:rPr>
        <w:t>ir</w:t>
      </w:r>
      <w:r w:rsidRPr="008D3E45">
        <w:rPr>
          <w:rFonts w:ascii="Arial" w:hAnsi="Arial" w:cs="Arial"/>
          <w:sz w:val="24"/>
          <w:szCs w:val="24"/>
        </w:rPr>
        <w:t xml:space="preserve">ati u planske aktivnosti </w:t>
      </w:r>
    </w:p>
    <w:p w:rsidR="008D3E45" w:rsidRPr="008D3E45" w:rsidRDefault="008D3E45" w:rsidP="00BC20FD">
      <w:pPr>
        <w:numPr>
          <w:ilvl w:val="1"/>
          <w:numId w:val="44"/>
        </w:numPr>
        <w:spacing w:after="0" w:line="360" w:lineRule="auto"/>
        <w:rPr>
          <w:rFonts w:ascii="Arial" w:hAnsi="Arial" w:cs="Arial"/>
          <w:sz w:val="24"/>
          <w:szCs w:val="24"/>
        </w:rPr>
      </w:pPr>
      <w:r w:rsidRPr="008D3E45">
        <w:rPr>
          <w:rFonts w:ascii="Arial" w:hAnsi="Arial" w:cs="Arial"/>
          <w:sz w:val="24"/>
          <w:szCs w:val="24"/>
        </w:rPr>
        <w:t>Identifi</w:t>
      </w:r>
      <w:r w:rsidR="00AA61CD">
        <w:rPr>
          <w:rFonts w:ascii="Arial" w:hAnsi="Arial" w:cs="Arial"/>
          <w:sz w:val="24"/>
          <w:szCs w:val="24"/>
        </w:rPr>
        <w:t>cirati</w:t>
      </w:r>
      <w:r w:rsidRPr="008D3E45">
        <w:rPr>
          <w:rFonts w:ascii="Arial" w:hAnsi="Arial" w:cs="Arial"/>
          <w:sz w:val="24"/>
          <w:szCs w:val="24"/>
        </w:rPr>
        <w:t xml:space="preserve"> rizike, </w:t>
      </w:r>
    </w:p>
    <w:p w:rsidR="008D3E45" w:rsidRPr="008D3E45" w:rsidRDefault="008D3E45" w:rsidP="00BC20FD">
      <w:pPr>
        <w:numPr>
          <w:ilvl w:val="1"/>
          <w:numId w:val="44"/>
        </w:numPr>
        <w:spacing w:after="0" w:line="360" w:lineRule="auto"/>
        <w:rPr>
          <w:rFonts w:ascii="Arial" w:hAnsi="Arial" w:cs="Arial"/>
          <w:sz w:val="24"/>
          <w:szCs w:val="24"/>
        </w:rPr>
      </w:pPr>
      <w:r w:rsidRPr="008D3E45">
        <w:rPr>
          <w:rFonts w:ascii="Arial" w:hAnsi="Arial" w:cs="Arial"/>
          <w:sz w:val="24"/>
          <w:szCs w:val="24"/>
        </w:rPr>
        <w:t>Proc</w:t>
      </w:r>
      <w:r w:rsidR="00AA61CD">
        <w:rPr>
          <w:rFonts w:ascii="Arial" w:hAnsi="Arial" w:cs="Arial"/>
          <w:sz w:val="24"/>
          <w:szCs w:val="24"/>
        </w:rPr>
        <w:t>i</w:t>
      </w:r>
      <w:r w:rsidRPr="008D3E45">
        <w:rPr>
          <w:rFonts w:ascii="Arial" w:hAnsi="Arial" w:cs="Arial"/>
          <w:sz w:val="24"/>
          <w:szCs w:val="24"/>
        </w:rPr>
        <w:t>jeniti rizike (ut</w:t>
      </w:r>
      <w:r w:rsidR="00AA61CD">
        <w:rPr>
          <w:rFonts w:ascii="Arial" w:hAnsi="Arial" w:cs="Arial"/>
          <w:sz w:val="24"/>
          <w:szCs w:val="24"/>
        </w:rPr>
        <w:t>i</w:t>
      </w:r>
      <w:r w:rsidRPr="008D3E45">
        <w:rPr>
          <w:rFonts w:ascii="Arial" w:hAnsi="Arial" w:cs="Arial"/>
          <w:sz w:val="24"/>
          <w:szCs w:val="24"/>
        </w:rPr>
        <w:t xml:space="preserve">caj i vjerovatnoća), </w:t>
      </w:r>
    </w:p>
    <w:p w:rsidR="008D3E45" w:rsidRPr="008D3E45" w:rsidRDefault="008D3E45" w:rsidP="00BC20FD">
      <w:pPr>
        <w:numPr>
          <w:ilvl w:val="1"/>
          <w:numId w:val="44"/>
        </w:numPr>
        <w:spacing w:after="0" w:line="360" w:lineRule="auto"/>
        <w:rPr>
          <w:rFonts w:ascii="Arial" w:hAnsi="Arial" w:cs="Arial"/>
          <w:sz w:val="24"/>
          <w:szCs w:val="24"/>
        </w:rPr>
      </w:pPr>
      <w:r w:rsidRPr="008D3E45">
        <w:rPr>
          <w:rFonts w:ascii="Arial" w:hAnsi="Arial" w:cs="Arial"/>
          <w:sz w:val="24"/>
          <w:szCs w:val="24"/>
        </w:rPr>
        <w:t xml:space="preserve">Voditi i ažurirati registar rizika, </w:t>
      </w:r>
    </w:p>
    <w:p w:rsidR="008D3E45" w:rsidRPr="008D3E45" w:rsidRDefault="008D3E45" w:rsidP="00BC20FD">
      <w:pPr>
        <w:numPr>
          <w:ilvl w:val="1"/>
          <w:numId w:val="44"/>
        </w:numPr>
        <w:spacing w:after="0" w:line="360" w:lineRule="auto"/>
        <w:rPr>
          <w:rFonts w:ascii="Arial" w:hAnsi="Arial" w:cs="Arial"/>
          <w:sz w:val="24"/>
          <w:szCs w:val="24"/>
        </w:rPr>
      </w:pPr>
      <w:r w:rsidRPr="008D3E45">
        <w:rPr>
          <w:rFonts w:ascii="Arial" w:hAnsi="Arial" w:cs="Arial"/>
          <w:sz w:val="24"/>
          <w:szCs w:val="24"/>
        </w:rPr>
        <w:t xml:space="preserve">Provoditi mjere srazmjerne rizicima, </w:t>
      </w:r>
    </w:p>
    <w:p w:rsidR="00BF70A7" w:rsidRPr="00BD1ABB" w:rsidRDefault="008D3E45" w:rsidP="008D3E45">
      <w:pPr>
        <w:numPr>
          <w:ilvl w:val="1"/>
          <w:numId w:val="44"/>
        </w:numPr>
        <w:spacing w:after="0" w:line="360" w:lineRule="auto"/>
        <w:rPr>
          <w:rFonts w:ascii="Arial" w:hAnsi="Arial" w:cs="Arial"/>
          <w:sz w:val="24"/>
          <w:szCs w:val="24"/>
        </w:rPr>
      </w:pPr>
      <w:r w:rsidRPr="008D3E45">
        <w:rPr>
          <w:rFonts w:ascii="Arial" w:hAnsi="Arial" w:cs="Arial"/>
          <w:sz w:val="24"/>
          <w:szCs w:val="24"/>
        </w:rPr>
        <w:t>Uspostaviti proces stalnog praćenja</w:t>
      </w:r>
      <w:r w:rsidR="00AA61CD">
        <w:rPr>
          <w:rFonts w:ascii="Arial" w:hAnsi="Arial" w:cs="Arial"/>
          <w:sz w:val="24"/>
          <w:szCs w:val="24"/>
        </w:rPr>
        <w:t>.</w:t>
      </w:r>
    </w:p>
    <w:p w:rsidR="00BC20FD" w:rsidRDefault="00BC20FD" w:rsidP="008D3E45">
      <w:pPr>
        <w:spacing w:beforeLines="40" w:before="96" w:afterLines="40" w:after="96"/>
        <w:jc w:val="both"/>
        <w:rPr>
          <w:rFonts w:ascii="Arial" w:hAnsi="Arial" w:cs="Arial"/>
          <w:b/>
          <w:sz w:val="24"/>
          <w:szCs w:val="24"/>
        </w:rPr>
      </w:pPr>
    </w:p>
    <w:p w:rsidR="00F937F0" w:rsidRPr="008D3E45" w:rsidRDefault="00F937F0" w:rsidP="008D3E45">
      <w:pPr>
        <w:spacing w:beforeLines="40" w:before="96" w:afterLines="40" w:after="96"/>
        <w:jc w:val="both"/>
        <w:rPr>
          <w:rFonts w:ascii="Arial" w:hAnsi="Arial" w:cs="Arial"/>
          <w:b/>
          <w:sz w:val="24"/>
          <w:szCs w:val="24"/>
        </w:rPr>
      </w:pPr>
      <w:r w:rsidRPr="008D3E45">
        <w:rPr>
          <w:rFonts w:ascii="Arial" w:hAnsi="Arial" w:cs="Arial"/>
          <w:b/>
          <w:sz w:val="24"/>
          <w:szCs w:val="24"/>
        </w:rPr>
        <w:t>V. PRIJELAZNE I ZAVRŠNE ODREDBE</w:t>
      </w:r>
    </w:p>
    <w:p w:rsidR="00F937F0" w:rsidRPr="008D3E45" w:rsidRDefault="00EF0CE5" w:rsidP="008D3E45">
      <w:pPr>
        <w:spacing w:beforeLines="150" w:before="360" w:afterLines="100" w:after="240"/>
        <w:jc w:val="center"/>
        <w:rPr>
          <w:rFonts w:ascii="Arial" w:hAnsi="Arial" w:cs="Arial"/>
          <w:b/>
          <w:sz w:val="24"/>
          <w:szCs w:val="24"/>
        </w:rPr>
      </w:pPr>
      <w:r>
        <w:rPr>
          <w:rFonts w:ascii="Arial" w:hAnsi="Arial" w:cs="Arial"/>
          <w:b/>
          <w:sz w:val="24"/>
          <w:szCs w:val="24"/>
        </w:rPr>
        <w:t>Član 110</w:t>
      </w:r>
      <w:r w:rsidR="00F937F0" w:rsidRPr="008D3E45">
        <w:rPr>
          <w:rFonts w:ascii="Arial" w:hAnsi="Arial" w:cs="Arial"/>
          <w:b/>
          <w:sz w:val="24"/>
          <w:szCs w:val="24"/>
        </w:rPr>
        <w:t>.</w:t>
      </w:r>
    </w:p>
    <w:p w:rsidR="00F937F0" w:rsidRPr="008D3E45" w:rsidRDefault="00F937F0" w:rsidP="008D3E45">
      <w:pPr>
        <w:jc w:val="both"/>
        <w:rPr>
          <w:rFonts w:ascii="Arial" w:hAnsi="Arial" w:cs="Arial"/>
          <w:sz w:val="24"/>
          <w:szCs w:val="24"/>
        </w:rPr>
      </w:pPr>
      <w:r w:rsidRPr="008D3E45">
        <w:rPr>
          <w:rFonts w:ascii="Arial" w:hAnsi="Arial" w:cs="Arial"/>
          <w:sz w:val="24"/>
          <w:szCs w:val="24"/>
        </w:rPr>
        <w:t>Stupanjem na sn</w:t>
      </w:r>
      <w:r w:rsidR="00AA61CD">
        <w:rPr>
          <w:rFonts w:ascii="Arial" w:hAnsi="Arial" w:cs="Arial"/>
          <w:sz w:val="24"/>
          <w:szCs w:val="24"/>
        </w:rPr>
        <w:t>agu ovog pravilnika prestaju važiti</w:t>
      </w:r>
      <w:r w:rsidRPr="008D3E45">
        <w:rPr>
          <w:rFonts w:ascii="Arial" w:hAnsi="Arial" w:cs="Arial"/>
          <w:bCs/>
          <w:sz w:val="24"/>
          <w:szCs w:val="24"/>
        </w:rPr>
        <w:t xml:space="preserve"> Procedure</w:t>
      </w:r>
      <w:r w:rsidRPr="008D3E45">
        <w:rPr>
          <w:rFonts w:ascii="Arial" w:hAnsi="Arial" w:cs="Arial"/>
          <w:sz w:val="24"/>
          <w:szCs w:val="24"/>
        </w:rPr>
        <w:t xml:space="preserve"> za poslove planiranja, pripreme, realizacije i nadzora nad namjenskim utroškom sredstava tekućih transfera Federalnog ministarstva obrazovanja i nauke,</w:t>
      </w:r>
      <w:r w:rsidR="00D62714">
        <w:rPr>
          <w:rFonts w:ascii="Arial" w:hAnsi="Arial" w:cs="Arial"/>
          <w:sz w:val="24"/>
          <w:szCs w:val="24"/>
        </w:rPr>
        <w:t xml:space="preserve"> </w:t>
      </w:r>
      <w:r w:rsidRPr="008D3E45">
        <w:rPr>
          <w:rFonts w:ascii="Arial" w:hAnsi="Arial" w:cs="Arial"/>
          <w:sz w:val="24"/>
          <w:szCs w:val="24"/>
        </w:rPr>
        <w:t>broj: 01-2587-1/11</w:t>
      </w:r>
      <w:r w:rsidR="00D62714">
        <w:rPr>
          <w:rFonts w:ascii="Arial" w:hAnsi="Arial" w:cs="Arial"/>
          <w:sz w:val="24"/>
          <w:szCs w:val="24"/>
        </w:rPr>
        <w:t xml:space="preserve"> </w:t>
      </w:r>
      <w:r w:rsidRPr="008D3E45">
        <w:rPr>
          <w:rFonts w:ascii="Arial" w:hAnsi="Arial" w:cs="Arial"/>
          <w:sz w:val="24"/>
          <w:szCs w:val="24"/>
        </w:rPr>
        <w:t>od 1.11.2012. godine.</w:t>
      </w:r>
    </w:p>
    <w:p w:rsidR="00F937F0" w:rsidRPr="008D3E45" w:rsidRDefault="00EF0CE5" w:rsidP="008D3E45">
      <w:pPr>
        <w:spacing w:beforeLines="150" w:before="360" w:afterLines="100" w:after="240"/>
        <w:jc w:val="center"/>
        <w:rPr>
          <w:rFonts w:ascii="Arial" w:hAnsi="Arial" w:cs="Arial"/>
          <w:b/>
          <w:sz w:val="24"/>
          <w:szCs w:val="24"/>
        </w:rPr>
      </w:pPr>
      <w:r>
        <w:rPr>
          <w:rFonts w:ascii="Arial" w:hAnsi="Arial" w:cs="Arial"/>
          <w:b/>
          <w:sz w:val="24"/>
          <w:szCs w:val="24"/>
        </w:rPr>
        <w:t>Član 111</w:t>
      </w:r>
      <w:r w:rsidR="00F937F0" w:rsidRPr="008D3E45">
        <w:rPr>
          <w:rFonts w:ascii="Arial" w:hAnsi="Arial" w:cs="Arial"/>
          <w:b/>
          <w:sz w:val="24"/>
          <w:szCs w:val="24"/>
        </w:rPr>
        <w:t>.</w:t>
      </w:r>
    </w:p>
    <w:p w:rsidR="00F937F0" w:rsidRPr="008D3E45" w:rsidRDefault="00F937F0" w:rsidP="008D3E45">
      <w:pPr>
        <w:autoSpaceDE w:val="0"/>
        <w:autoSpaceDN w:val="0"/>
        <w:adjustRightInd w:val="0"/>
        <w:spacing w:beforeLines="40" w:before="96" w:afterLines="40" w:after="96"/>
        <w:rPr>
          <w:rFonts w:ascii="Arial" w:hAnsi="Arial" w:cs="Arial"/>
          <w:sz w:val="24"/>
          <w:szCs w:val="24"/>
        </w:rPr>
      </w:pPr>
      <w:r w:rsidRPr="008D3E45">
        <w:rPr>
          <w:rFonts w:ascii="Arial" w:hAnsi="Arial" w:cs="Arial"/>
          <w:sz w:val="24"/>
          <w:szCs w:val="24"/>
        </w:rPr>
        <w:t>Ovaj pravilnik stupa na snagu danom donošenja.</w:t>
      </w:r>
    </w:p>
    <w:p w:rsidR="004720C6" w:rsidRPr="008D3E45" w:rsidRDefault="004720C6" w:rsidP="008D3E45">
      <w:pPr>
        <w:rPr>
          <w:rFonts w:ascii="Arial" w:hAnsi="Arial" w:cs="Arial"/>
          <w:sz w:val="24"/>
          <w:szCs w:val="24"/>
        </w:rPr>
      </w:pPr>
    </w:p>
    <w:p w:rsidR="00F937F0" w:rsidRPr="0025120F" w:rsidRDefault="0025120F" w:rsidP="008D3E45">
      <w:pPr>
        <w:jc w:val="both"/>
        <w:rPr>
          <w:rFonts w:ascii="Arial" w:hAnsi="Arial" w:cs="Arial"/>
          <w:sz w:val="24"/>
          <w:szCs w:val="24"/>
          <w:lang w:val="hr-HR"/>
        </w:rPr>
      </w:pPr>
      <w:r>
        <w:rPr>
          <w:rFonts w:ascii="Arial" w:hAnsi="Arial" w:cs="Arial"/>
          <w:sz w:val="24"/>
          <w:szCs w:val="24"/>
          <w:lang w:val="hr-HR"/>
        </w:rPr>
        <w:t>Broj:</w:t>
      </w:r>
      <w:r w:rsidR="00BD1ABB">
        <w:rPr>
          <w:rFonts w:ascii="Arial" w:hAnsi="Arial" w:cs="Arial"/>
          <w:sz w:val="24"/>
          <w:szCs w:val="24"/>
          <w:lang w:val="hr-HR"/>
        </w:rPr>
        <w:t xml:space="preserve"> </w:t>
      </w:r>
      <w:r w:rsidR="005F3D9C" w:rsidRPr="0025120F">
        <w:rPr>
          <w:rFonts w:ascii="Arial" w:hAnsi="Arial" w:cs="Arial"/>
          <w:sz w:val="24"/>
          <w:szCs w:val="24"/>
          <w:lang w:val="hr-HR"/>
        </w:rPr>
        <w:t>01-</w:t>
      </w:r>
      <w:r w:rsidR="00BD1ABB">
        <w:rPr>
          <w:rFonts w:ascii="Arial" w:hAnsi="Arial" w:cs="Arial"/>
          <w:sz w:val="24"/>
          <w:szCs w:val="24"/>
          <w:lang w:val="hr-HR"/>
        </w:rPr>
        <w:t xml:space="preserve"> </w:t>
      </w:r>
      <w:r w:rsidRPr="0025120F">
        <w:rPr>
          <w:rFonts w:ascii="Arial" w:hAnsi="Arial" w:cs="Arial"/>
          <w:sz w:val="24"/>
          <w:szCs w:val="24"/>
          <w:lang w:val="hr-HR"/>
        </w:rPr>
        <w:t>4983</w:t>
      </w:r>
      <w:r w:rsidR="00F937F0" w:rsidRPr="0025120F">
        <w:rPr>
          <w:rFonts w:ascii="Arial" w:hAnsi="Arial" w:cs="Arial"/>
          <w:sz w:val="24"/>
          <w:szCs w:val="24"/>
          <w:lang w:val="hr-HR"/>
        </w:rPr>
        <w:t>/18</w:t>
      </w:r>
    </w:p>
    <w:p w:rsidR="00F937F0" w:rsidRPr="0025120F" w:rsidRDefault="0025120F" w:rsidP="00F937F0">
      <w:pPr>
        <w:jc w:val="both"/>
        <w:rPr>
          <w:rFonts w:ascii="Arial" w:hAnsi="Arial" w:cs="Arial"/>
          <w:sz w:val="24"/>
          <w:szCs w:val="24"/>
          <w:lang w:val="hr-HR"/>
        </w:rPr>
      </w:pPr>
      <w:r w:rsidRPr="0025120F">
        <w:rPr>
          <w:rFonts w:ascii="Arial" w:hAnsi="Arial" w:cs="Arial"/>
          <w:sz w:val="24"/>
          <w:szCs w:val="24"/>
          <w:lang w:val="hr-HR"/>
        </w:rPr>
        <w:t>Mos</w:t>
      </w:r>
      <w:r>
        <w:rPr>
          <w:rFonts w:ascii="Arial" w:hAnsi="Arial" w:cs="Arial"/>
          <w:sz w:val="24"/>
          <w:szCs w:val="24"/>
          <w:lang w:val="hr-HR"/>
        </w:rPr>
        <w:t>tar,</w:t>
      </w:r>
      <w:r w:rsidRPr="0025120F">
        <w:rPr>
          <w:rFonts w:ascii="Arial" w:hAnsi="Arial" w:cs="Arial"/>
          <w:sz w:val="24"/>
          <w:szCs w:val="24"/>
          <w:lang w:val="hr-HR"/>
        </w:rPr>
        <w:t>19.12</w:t>
      </w:r>
      <w:r w:rsidR="00CD3AF9" w:rsidRPr="0025120F">
        <w:rPr>
          <w:rFonts w:ascii="Arial" w:hAnsi="Arial" w:cs="Arial"/>
          <w:sz w:val="24"/>
          <w:szCs w:val="24"/>
          <w:lang w:val="hr-HR"/>
        </w:rPr>
        <w:t>.2018. godine</w:t>
      </w:r>
    </w:p>
    <w:p w:rsidR="00F937F0" w:rsidRPr="008E55BA" w:rsidRDefault="00F937F0" w:rsidP="00F937F0">
      <w:pPr>
        <w:jc w:val="center"/>
        <w:rPr>
          <w:rFonts w:ascii="Arial" w:hAnsi="Arial" w:cs="Arial"/>
          <w:b/>
        </w:rPr>
      </w:pPr>
      <w:r w:rsidRPr="008E55BA">
        <w:rPr>
          <w:rFonts w:ascii="Arial" w:hAnsi="Arial" w:cs="Arial"/>
          <w:b/>
        </w:rPr>
        <w:t xml:space="preserve">                                                                 </w:t>
      </w:r>
      <w:r>
        <w:rPr>
          <w:rFonts w:ascii="Arial" w:hAnsi="Arial" w:cs="Arial"/>
          <w:b/>
        </w:rPr>
        <w:t xml:space="preserve">                                  </w:t>
      </w:r>
      <w:r w:rsidRPr="008E55BA">
        <w:rPr>
          <w:rFonts w:ascii="Arial" w:hAnsi="Arial" w:cs="Arial"/>
          <w:b/>
        </w:rPr>
        <w:t xml:space="preserve">   M I N I S T R I C 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F937F0" w:rsidRPr="008E55BA" w:rsidRDefault="00F937F0" w:rsidP="00F937F0">
      <w:pPr>
        <w:jc w:val="center"/>
        <w:rPr>
          <w:rFonts w:ascii="Arial" w:hAnsi="Arial" w:cs="Arial"/>
          <w:b/>
        </w:rPr>
      </w:pPr>
      <w:r w:rsidRPr="008E55BA">
        <w:rPr>
          <w:rFonts w:ascii="Arial" w:hAnsi="Arial" w:cs="Arial"/>
          <w:b/>
        </w:rPr>
        <w:t xml:space="preserve">                                                                                         </w:t>
      </w:r>
      <w:r>
        <w:rPr>
          <w:rFonts w:ascii="Arial" w:hAnsi="Arial" w:cs="Arial"/>
          <w:b/>
        </w:rPr>
        <w:t xml:space="preserve">     </w:t>
      </w:r>
      <w:r w:rsidRPr="008E55BA">
        <w:rPr>
          <w:rFonts w:ascii="Arial" w:hAnsi="Arial" w:cs="Arial"/>
          <w:b/>
        </w:rPr>
        <w:t xml:space="preserve">  prof. dr. Elvira Dilberović</w:t>
      </w:r>
    </w:p>
    <w:p w:rsidR="00F937F0" w:rsidRDefault="00F937F0"/>
    <w:sectPr w:rsidR="00F937F0" w:rsidSect="00B72C4A">
      <w:headerReference w:type="default" r:id="rId11"/>
      <w:footerReference w:type="default" r:id="rId12"/>
      <w:pgSz w:w="11906" w:h="16838"/>
      <w:pgMar w:top="1417" w:right="1417" w:bottom="1080"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743" w:rsidRDefault="00265743" w:rsidP="00BF70A7">
      <w:pPr>
        <w:spacing w:after="0" w:line="240" w:lineRule="auto"/>
      </w:pPr>
      <w:r>
        <w:separator/>
      </w:r>
    </w:p>
  </w:endnote>
  <w:endnote w:type="continuationSeparator" w:id="0">
    <w:p w:rsidR="00265743" w:rsidRDefault="00265743" w:rsidP="00BF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abic Typesetting">
    <w:panose1 w:val="03020402040406030203"/>
    <w:charset w:val="EE"/>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928301"/>
      <w:docPartObj>
        <w:docPartGallery w:val="Page Numbers (Bottom of Page)"/>
        <w:docPartUnique/>
      </w:docPartObj>
    </w:sdtPr>
    <w:sdtEndPr>
      <w:rPr>
        <w:noProof/>
      </w:rPr>
    </w:sdtEndPr>
    <w:sdtContent>
      <w:p w:rsidR="00BD1ABB" w:rsidRPr="00620BBE" w:rsidRDefault="00BD1ABB" w:rsidP="00620BBE">
        <w:pPr>
          <w:pStyle w:val="Footer"/>
          <w:jc w:val="right"/>
        </w:pPr>
        <w:r w:rsidRPr="00620BBE">
          <w:fldChar w:fldCharType="begin"/>
        </w:r>
        <w:r w:rsidRPr="00620BBE">
          <w:instrText xml:space="preserve"> PAGE   \* MERGEFORMAT </w:instrText>
        </w:r>
        <w:r w:rsidRPr="00620BBE">
          <w:fldChar w:fldCharType="separate"/>
        </w:r>
        <w:r w:rsidR="004E507B">
          <w:rPr>
            <w:noProof/>
          </w:rPr>
          <w:t>26</w:t>
        </w:r>
        <w:r w:rsidRPr="00620BBE">
          <w:rPr>
            <w:noProof/>
          </w:rPr>
          <w:fldChar w:fldCharType="end"/>
        </w:r>
      </w:p>
    </w:sdtContent>
  </w:sdt>
  <w:p w:rsidR="00BD1ABB" w:rsidRPr="00620BBE" w:rsidRDefault="00BD1ABB" w:rsidP="00620BBE">
    <w:pPr>
      <w:autoSpaceDE w:val="0"/>
      <w:autoSpaceDN w:val="0"/>
      <w:adjustRightInd w:val="0"/>
      <w:spacing w:after="0"/>
      <w:jc w:val="center"/>
      <w:rPr>
        <w:rFonts w:ascii="Arabic Typesetting" w:hAnsi="Arabic Typesetting" w:cs="Arabic Typesetting"/>
        <w:bCs/>
        <w:i/>
        <w:color w:val="808080" w:themeColor="background1" w:themeShade="80"/>
      </w:rPr>
    </w:pPr>
    <w:r w:rsidRPr="00620BBE">
      <w:rPr>
        <w:rFonts w:ascii="Arabic Typesetting" w:hAnsi="Arabic Typesetting" w:cs="Arabic Typesetting"/>
        <w:bCs/>
        <w:i/>
        <w:color w:val="808080" w:themeColor="background1" w:themeShade="80"/>
      </w:rPr>
      <w:t>Pravilnik o dodjeli sredstava tekućih transfera  odobrenih Federalnom ministarstu obrazovanja i nauke u Budžetu Federacije BiH</w:t>
    </w:r>
  </w:p>
  <w:p w:rsidR="00BD1ABB" w:rsidRDefault="00BD1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743" w:rsidRDefault="00265743" w:rsidP="00BF70A7">
      <w:pPr>
        <w:spacing w:after="0" w:line="240" w:lineRule="auto"/>
      </w:pPr>
      <w:r>
        <w:separator/>
      </w:r>
    </w:p>
  </w:footnote>
  <w:footnote w:type="continuationSeparator" w:id="0">
    <w:p w:rsidR="00265743" w:rsidRDefault="00265743" w:rsidP="00BF7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ABB" w:rsidRPr="001237AA" w:rsidRDefault="00BD1ABB" w:rsidP="001237AA">
    <w:pPr>
      <w:pStyle w:val="Header"/>
      <w:jc w:val="center"/>
      <w:rPr>
        <w:rFonts w:asciiTheme="majorHAnsi" w:hAnsiTheme="majorHAnsi" w:cs="Arabic Typesetting"/>
        <w:i/>
        <w:color w:val="7F7F7F" w:themeColor="text1" w:themeTint="80"/>
        <w:sz w:val="16"/>
        <w:szCs w:val="16"/>
      </w:rPr>
    </w:pPr>
    <w:r w:rsidRPr="001237AA">
      <w:rPr>
        <w:rFonts w:asciiTheme="majorHAnsi" w:hAnsiTheme="majorHAnsi" w:cs="Arabic Typesetting"/>
        <w:i/>
        <w:color w:val="7F7F7F" w:themeColor="text1" w:themeTint="80"/>
        <w:sz w:val="16"/>
        <w:szCs w:val="16"/>
      </w:rPr>
      <w:t>Federalno ministarstvo obrazovanja i nauke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D4C"/>
    <w:multiLevelType w:val="hybridMultilevel"/>
    <w:tmpl w:val="3202EFEC"/>
    <w:lvl w:ilvl="0" w:tplc="141A000D">
      <w:start w:val="1"/>
      <w:numFmt w:val="bullet"/>
      <w:lvlText w:val=""/>
      <w:lvlJc w:val="left"/>
      <w:pPr>
        <w:ind w:left="1440" w:hanging="360"/>
      </w:pPr>
      <w:rPr>
        <w:rFonts w:ascii="Wingdings" w:hAnsi="Wingdings"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
    <w:nsid w:val="01D460E2"/>
    <w:multiLevelType w:val="hybridMultilevel"/>
    <w:tmpl w:val="158C1ED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02D41F88"/>
    <w:multiLevelType w:val="hybridMultilevel"/>
    <w:tmpl w:val="3AB24BA2"/>
    <w:lvl w:ilvl="0" w:tplc="A9467392">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04C8289E"/>
    <w:multiLevelType w:val="hybridMultilevel"/>
    <w:tmpl w:val="E9481FEC"/>
    <w:lvl w:ilvl="0" w:tplc="141A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080A2205"/>
    <w:multiLevelType w:val="hybridMultilevel"/>
    <w:tmpl w:val="5694F9BA"/>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09315749"/>
    <w:multiLevelType w:val="hybridMultilevel"/>
    <w:tmpl w:val="097C408A"/>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0B34053C"/>
    <w:multiLevelType w:val="hybridMultilevel"/>
    <w:tmpl w:val="F232FE0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0D077312"/>
    <w:multiLevelType w:val="hybridMultilevel"/>
    <w:tmpl w:val="81504048"/>
    <w:lvl w:ilvl="0" w:tplc="141A0015">
      <w:start w:val="1"/>
      <w:numFmt w:val="upp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14D7205F"/>
    <w:multiLevelType w:val="hybridMultilevel"/>
    <w:tmpl w:val="39C00BD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177F144F"/>
    <w:multiLevelType w:val="hybridMultilevel"/>
    <w:tmpl w:val="7E10A5B6"/>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1D6864A8"/>
    <w:multiLevelType w:val="hybridMultilevel"/>
    <w:tmpl w:val="FD7E5C1A"/>
    <w:lvl w:ilvl="0" w:tplc="141A000D">
      <w:start w:val="1"/>
      <w:numFmt w:val="bullet"/>
      <w:lvlText w:val=""/>
      <w:lvlJc w:val="left"/>
      <w:pPr>
        <w:ind w:left="720" w:hanging="360"/>
      </w:pPr>
      <w:rPr>
        <w:rFonts w:ascii="Wingdings" w:hAnsi="Wingdings" w:hint="default"/>
      </w:rPr>
    </w:lvl>
    <w:lvl w:ilvl="1" w:tplc="A7B44926">
      <w:numFmt w:val="bullet"/>
      <w:lvlText w:val="-"/>
      <w:lvlJc w:val="left"/>
      <w:pPr>
        <w:ind w:left="1440" w:hanging="360"/>
      </w:pPr>
      <w:rPr>
        <w:rFonts w:ascii="Arial" w:eastAsiaTheme="minorHAnsi" w:hAnsi="Arial" w:cs="Aria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1FB05531"/>
    <w:multiLevelType w:val="hybridMultilevel"/>
    <w:tmpl w:val="E3328A2E"/>
    <w:lvl w:ilvl="0" w:tplc="141A0003">
      <w:start w:val="1"/>
      <w:numFmt w:val="bullet"/>
      <w:lvlText w:val="o"/>
      <w:lvlJc w:val="left"/>
      <w:pPr>
        <w:ind w:left="2160" w:hanging="360"/>
      </w:pPr>
      <w:rPr>
        <w:rFonts w:ascii="Courier New" w:hAnsi="Courier New" w:cs="Courier New" w:hint="default"/>
      </w:rPr>
    </w:lvl>
    <w:lvl w:ilvl="1" w:tplc="141A0003" w:tentative="1">
      <w:start w:val="1"/>
      <w:numFmt w:val="bullet"/>
      <w:lvlText w:val="o"/>
      <w:lvlJc w:val="left"/>
      <w:pPr>
        <w:ind w:left="2880" w:hanging="360"/>
      </w:pPr>
      <w:rPr>
        <w:rFonts w:ascii="Courier New" w:hAnsi="Courier New" w:cs="Courier New" w:hint="default"/>
      </w:rPr>
    </w:lvl>
    <w:lvl w:ilvl="2" w:tplc="141A0005" w:tentative="1">
      <w:start w:val="1"/>
      <w:numFmt w:val="bullet"/>
      <w:lvlText w:val=""/>
      <w:lvlJc w:val="left"/>
      <w:pPr>
        <w:ind w:left="3600" w:hanging="360"/>
      </w:pPr>
      <w:rPr>
        <w:rFonts w:ascii="Wingdings" w:hAnsi="Wingdings" w:hint="default"/>
      </w:rPr>
    </w:lvl>
    <w:lvl w:ilvl="3" w:tplc="141A0001" w:tentative="1">
      <w:start w:val="1"/>
      <w:numFmt w:val="bullet"/>
      <w:lvlText w:val=""/>
      <w:lvlJc w:val="left"/>
      <w:pPr>
        <w:ind w:left="4320" w:hanging="360"/>
      </w:pPr>
      <w:rPr>
        <w:rFonts w:ascii="Symbol" w:hAnsi="Symbol" w:hint="default"/>
      </w:rPr>
    </w:lvl>
    <w:lvl w:ilvl="4" w:tplc="141A0003" w:tentative="1">
      <w:start w:val="1"/>
      <w:numFmt w:val="bullet"/>
      <w:lvlText w:val="o"/>
      <w:lvlJc w:val="left"/>
      <w:pPr>
        <w:ind w:left="5040" w:hanging="360"/>
      </w:pPr>
      <w:rPr>
        <w:rFonts w:ascii="Courier New" w:hAnsi="Courier New" w:cs="Courier New" w:hint="default"/>
      </w:rPr>
    </w:lvl>
    <w:lvl w:ilvl="5" w:tplc="141A0005" w:tentative="1">
      <w:start w:val="1"/>
      <w:numFmt w:val="bullet"/>
      <w:lvlText w:val=""/>
      <w:lvlJc w:val="left"/>
      <w:pPr>
        <w:ind w:left="5760" w:hanging="360"/>
      </w:pPr>
      <w:rPr>
        <w:rFonts w:ascii="Wingdings" w:hAnsi="Wingdings" w:hint="default"/>
      </w:rPr>
    </w:lvl>
    <w:lvl w:ilvl="6" w:tplc="141A0001" w:tentative="1">
      <w:start w:val="1"/>
      <w:numFmt w:val="bullet"/>
      <w:lvlText w:val=""/>
      <w:lvlJc w:val="left"/>
      <w:pPr>
        <w:ind w:left="6480" w:hanging="360"/>
      </w:pPr>
      <w:rPr>
        <w:rFonts w:ascii="Symbol" w:hAnsi="Symbol" w:hint="default"/>
      </w:rPr>
    </w:lvl>
    <w:lvl w:ilvl="7" w:tplc="141A0003" w:tentative="1">
      <w:start w:val="1"/>
      <w:numFmt w:val="bullet"/>
      <w:lvlText w:val="o"/>
      <w:lvlJc w:val="left"/>
      <w:pPr>
        <w:ind w:left="7200" w:hanging="360"/>
      </w:pPr>
      <w:rPr>
        <w:rFonts w:ascii="Courier New" w:hAnsi="Courier New" w:cs="Courier New" w:hint="default"/>
      </w:rPr>
    </w:lvl>
    <w:lvl w:ilvl="8" w:tplc="141A0005" w:tentative="1">
      <w:start w:val="1"/>
      <w:numFmt w:val="bullet"/>
      <w:lvlText w:val=""/>
      <w:lvlJc w:val="left"/>
      <w:pPr>
        <w:ind w:left="7920" w:hanging="360"/>
      </w:pPr>
      <w:rPr>
        <w:rFonts w:ascii="Wingdings" w:hAnsi="Wingdings" w:hint="default"/>
      </w:rPr>
    </w:lvl>
  </w:abstractNum>
  <w:abstractNum w:abstractNumId="12">
    <w:nsid w:val="248B2AE6"/>
    <w:multiLevelType w:val="hybridMultilevel"/>
    <w:tmpl w:val="EC807A8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nsid w:val="267C1A3B"/>
    <w:multiLevelType w:val="hybridMultilevel"/>
    <w:tmpl w:val="239A1A6C"/>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26CC0D07"/>
    <w:multiLevelType w:val="hybridMultilevel"/>
    <w:tmpl w:val="FBA6A300"/>
    <w:lvl w:ilvl="0" w:tplc="141A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nsid w:val="27F10074"/>
    <w:multiLevelType w:val="hybridMultilevel"/>
    <w:tmpl w:val="25209ED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nsid w:val="2D6E0D73"/>
    <w:multiLevelType w:val="hybridMultilevel"/>
    <w:tmpl w:val="9E2C820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nsid w:val="3B2C5643"/>
    <w:multiLevelType w:val="hybridMultilevel"/>
    <w:tmpl w:val="28662C54"/>
    <w:lvl w:ilvl="0" w:tplc="D91EF018">
      <w:start w:val="1"/>
      <w:numFmt w:val="bullet"/>
      <w:lvlText w:val="•"/>
      <w:lvlJc w:val="left"/>
      <w:pPr>
        <w:tabs>
          <w:tab w:val="num" w:pos="720"/>
        </w:tabs>
        <w:ind w:left="720" w:hanging="360"/>
      </w:pPr>
      <w:rPr>
        <w:rFonts w:ascii="Times New Roman" w:hAnsi="Times New Roman" w:hint="default"/>
      </w:rPr>
    </w:lvl>
    <w:lvl w:ilvl="1" w:tplc="72F80902">
      <w:start w:val="1160"/>
      <w:numFmt w:val="bullet"/>
      <w:lvlText w:val="–"/>
      <w:lvlJc w:val="left"/>
      <w:pPr>
        <w:tabs>
          <w:tab w:val="num" w:pos="1440"/>
        </w:tabs>
        <w:ind w:left="1440" w:hanging="360"/>
      </w:pPr>
      <w:rPr>
        <w:rFonts w:ascii="Times New Roman" w:hAnsi="Times New Roman" w:hint="default"/>
      </w:rPr>
    </w:lvl>
    <w:lvl w:ilvl="2" w:tplc="07548BF0" w:tentative="1">
      <w:start w:val="1"/>
      <w:numFmt w:val="bullet"/>
      <w:lvlText w:val="•"/>
      <w:lvlJc w:val="left"/>
      <w:pPr>
        <w:tabs>
          <w:tab w:val="num" w:pos="2160"/>
        </w:tabs>
        <w:ind w:left="2160" w:hanging="360"/>
      </w:pPr>
      <w:rPr>
        <w:rFonts w:ascii="Times New Roman" w:hAnsi="Times New Roman" w:hint="default"/>
      </w:rPr>
    </w:lvl>
    <w:lvl w:ilvl="3" w:tplc="DFC08260" w:tentative="1">
      <w:start w:val="1"/>
      <w:numFmt w:val="bullet"/>
      <w:lvlText w:val="•"/>
      <w:lvlJc w:val="left"/>
      <w:pPr>
        <w:tabs>
          <w:tab w:val="num" w:pos="2880"/>
        </w:tabs>
        <w:ind w:left="2880" w:hanging="360"/>
      </w:pPr>
      <w:rPr>
        <w:rFonts w:ascii="Times New Roman" w:hAnsi="Times New Roman" w:hint="default"/>
      </w:rPr>
    </w:lvl>
    <w:lvl w:ilvl="4" w:tplc="3E38727E" w:tentative="1">
      <w:start w:val="1"/>
      <w:numFmt w:val="bullet"/>
      <w:lvlText w:val="•"/>
      <w:lvlJc w:val="left"/>
      <w:pPr>
        <w:tabs>
          <w:tab w:val="num" w:pos="3600"/>
        </w:tabs>
        <w:ind w:left="3600" w:hanging="360"/>
      </w:pPr>
      <w:rPr>
        <w:rFonts w:ascii="Times New Roman" w:hAnsi="Times New Roman" w:hint="default"/>
      </w:rPr>
    </w:lvl>
    <w:lvl w:ilvl="5" w:tplc="AA7CFA30" w:tentative="1">
      <w:start w:val="1"/>
      <w:numFmt w:val="bullet"/>
      <w:lvlText w:val="•"/>
      <w:lvlJc w:val="left"/>
      <w:pPr>
        <w:tabs>
          <w:tab w:val="num" w:pos="4320"/>
        </w:tabs>
        <w:ind w:left="4320" w:hanging="360"/>
      </w:pPr>
      <w:rPr>
        <w:rFonts w:ascii="Times New Roman" w:hAnsi="Times New Roman" w:hint="default"/>
      </w:rPr>
    </w:lvl>
    <w:lvl w:ilvl="6" w:tplc="BAE681B8" w:tentative="1">
      <w:start w:val="1"/>
      <w:numFmt w:val="bullet"/>
      <w:lvlText w:val="•"/>
      <w:lvlJc w:val="left"/>
      <w:pPr>
        <w:tabs>
          <w:tab w:val="num" w:pos="5040"/>
        </w:tabs>
        <w:ind w:left="5040" w:hanging="360"/>
      </w:pPr>
      <w:rPr>
        <w:rFonts w:ascii="Times New Roman" w:hAnsi="Times New Roman" w:hint="default"/>
      </w:rPr>
    </w:lvl>
    <w:lvl w:ilvl="7" w:tplc="FA10CA4A" w:tentative="1">
      <w:start w:val="1"/>
      <w:numFmt w:val="bullet"/>
      <w:lvlText w:val="•"/>
      <w:lvlJc w:val="left"/>
      <w:pPr>
        <w:tabs>
          <w:tab w:val="num" w:pos="5760"/>
        </w:tabs>
        <w:ind w:left="5760" w:hanging="360"/>
      </w:pPr>
      <w:rPr>
        <w:rFonts w:ascii="Times New Roman" w:hAnsi="Times New Roman" w:hint="default"/>
      </w:rPr>
    </w:lvl>
    <w:lvl w:ilvl="8" w:tplc="F196995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1714647"/>
    <w:multiLevelType w:val="hybridMultilevel"/>
    <w:tmpl w:val="9EA6E742"/>
    <w:lvl w:ilvl="0" w:tplc="141A0003">
      <w:start w:val="1"/>
      <w:numFmt w:val="bullet"/>
      <w:lvlText w:val="o"/>
      <w:lvlJc w:val="left"/>
      <w:pPr>
        <w:ind w:left="720" w:hanging="360"/>
      </w:pPr>
      <w:rPr>
        <w:rFonts w:ascii="Courier New" w:hAnsi="Courier New" w:cs="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nsid w:val="420D22EC"/>
    <w:multiLevelType w:val="hybridMultilevel"/>
    <w:tmpl w:val="B07E7384"/>
    <w:lvl w:ilvl="0" w:tplc="141A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nsid w:val="421D2059"/>
    <w:multiLevelType w:val="hybridMultilevel"/>
    <w:tmpl w:val="3D5A1B84"/>
    <w:lvl w:ilvl="0" w:tplc="141A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nsid w:val="43FD7675"/>
    <w:multiLevelType w:val="hybridMultilevel"/>
    <w:tmpl w:val="60FC18EC"/>
    <w:lvl w:ilvl="0" w:tplc="141A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nsid w:val="44897C4E"/>
    <w:multiLevelType w:val="hybridMultilevel"/>
    <w:tmpl w:val="2766F6B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nsid w:val="44BE6A13"/>
    <w:multiLevelType w:val="hybridMultilevel"/>
    <w:tmpl w:val="E946D2E4"/>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nsid w:val="478C7C08"/>
    <w:multiLevelType w:val="hybridMultilevel"/>
    <w:tmpl w:val="2448206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nsid w:val="490E56A2"/>
    <w:multiLevelType w:val="hybridMultilevel"/>
    <w:tmpl w:val="A322DCBA"/>
    <w:lvl w:ilvl="0" w:tplc="D91EF018">
      <w:start w:val="1"/>
      <w:numFmt w:val="bullet"/>
      <w:lvlText w:val="•"/>
      <w:lvlJc w:val="left"/>
      <w:pPr>
        <w:tabs>
          <w:tab w:val="num" w:pos="720"/>
        </w:tabs>
        <w:ind w:left="720" w:hanging="360"/>
      </w:pPr>
      <w:rPr>
        <w:rFonts w:ascii="Times New Roman" w:hAnsi="Times New Roman" w:hint="default"/>
      </w:rPr>
    </w:lvl>
    <w:lvl w:ilvl="1" w:tplc="141A000D">
      <w:start w:val="1"/>
      <w:numFmt w:val="bullet"/>
      <w:lvlText w:val=""/>
      <w:lvlJc w:val="left"/>
      <w:pPr>
        <w:tabs>
          <w:tab w:val="num" w:pos="1440"/>
        </w:tabs>
        <w:ind w:left="1440" w:hanging="360"/>
      </w:pPr>
      <w:rPr>
        <w:rFonts w:ascii="Wingdings" w:hAnsi="Wingdings" w:hint="default"/>
      </w:rPr>
    </w:lvl>
    <w:lvl w:ilvl="2" w:tplc="07548BF0" w:tentative="1">
      <w:start w:val="1"/>
      <w:numFmt w:val="bullet"/>
      <w:lvlText w:val="•"/>
      <w:lvlJc w:val="left"/>
      <w:pPr>
        <w:tabs>
          <w:tab w:val="num" w:pos="2160"/>
        </w:tabs>
        <w:ind w:left="2160" w:hanging="360"/>
      </w:pPr>
      <w:rPr>
        <w:rFonts w:ascii="Times New Roman" w:hAnsi="Times New Roman" w:hint="default"/>
      </w:rPr>
    </w:lvl>
    <w:lvl w:ilvl="3" w:tplc="DFC08260" w:tentative="1">
      <w:start w:val="1"/>
      <w:numFmt w:val="bullet"/>
      <w:lvlText w:val="•"/>
      <w:lvlJc w:val="left"/>
      <w:pPr>
        <w:tabs>
          <w:tab w:val="num" w:pos="2880"/>
        </w:tabs>
        <w:ind w:left="2880" w:hanging="360"/>
      </w:pPr>
      <w:rPr>
        <w:rFonts w:ascii="Times New Roman" w:hAnsi="Times New Roman" w:hint="default"/>
      </w:rPr>
    </w:lvl>
    <w:lvl w:ilvl="4" w:tplc="3E38727E" w:tentative="1">
      <w:start w:val="1"/>
      <w:numFmt w:val="bullet"/>
      <w:lvlText w:val="•"/>
      <w:lvlJc w:val="left"/>
      <w:pPr>
        <w:tabs>
          <w:tab w:val="num" w:pos="3600"/>
        </w:tabs>
        <w:ind w:left="3600" w:hanging="360"/>
      </w:pPr>
      <w:rPr>
        <w:rFonts w:ascii="Times New Roman" w:hAnsi="Times New Roman" w:hint="default"/>
      </w:rPr>
    </w:lvl>
    <w:lvl w:ilvl="5" w:tplc="AA7CFA30" w:tentative="1">
      <w:start w:val="1"/>
      <w:numFmt w:val="bullet"/>
      <w:lvlText w:val="•"/>
      <w:lvlJc w:val="left"/>
      <w:pPr>
        <w:tabs>
          <w:tab w:val="num" w:pos="4320"/>
        </w:tabs>
        <w:ind w:left="4320" w:hanging="360"/>
      </w:pPr>
      <w:rPr>
        <w:rFonts w:ascii="Times New Roman" w:hAnsi="Times New Roman" w:hint="default"/>
      </w:rPr>
    </w:lvl>
    <w:lvl w:ilvl="6" w:tplc="BAE681B8" w:tentative="1">
      <w:start w:val="1"/>
      <w:numFmt w:val="bullet"/>
      <w:lvlText w:val="•"/>
      <w:lvlJc w:val="left"/>
      <w:pPr>
        <w:tabs>
          <w:tab w:val="num" w:pos="5040"/>
        </w:tabs>
        <w:ind w:left="5040" w:hanging="360"/>
      </w:pPr>
      <w:rPr>
        <w:rFonts w:ascii="Times New Roman" w:hAnsi="Times New Roman" w:hint="default"/>
      </w:rPr>
    </w:lvl>
    <w:lvl w:ilvl="7" w:tplc="FA10CA4A" w:tentative="1">
      <w:start w:val="1"/>
      <w:numFmt w:val="bullet"/>
      <w:lvlText w:val="•"/>
      <w:lvlJc w:val="left"/>
      <w:pPr>
        <w:tabs>
          <w:tab w:val="num" w:pos="5760"/>
        </w:tabs>
        <w:ind w:left="5760" w:hanging="360"/>
      </w:pPr>
      <w:rPr>
        <w:rFonts w:ascii="Times New Roman" w:hAnsi="Times New Roman" w:hint="default"/>
      </w:rPr>
    </w:lvl>
    <w:lvl w:ilvl="8" w:tplc="F196995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A2B1A24"/>
    <w:multiLevelType w:val="hybridMultilevel"/>
    <w:tmpl w:val="17CA1F9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nsid w:val="4AC07E49"/>
    <w:multiLevelType w:val="hybridMultilevel"/>
    <w:tmpl w:val="923EE134"/>
    <w:lvl w:ilvl="0" w:tplc="141A000D">
      <w:start w:val="1"/>
      <w:numFmt w:val="bullet"/>
      <w:lvlText w:val=""/>
      <w:lvlJc w:val="left"/>
      <w:pPr>
        <w:ind w:left="720" w:hanging="360"/>
      </w:pPr>
      <w:rPr>
        <w:rFonts w:ascii="Wingdings" w:hAnsi="Wingdings" w:hint="default"/>
      </w:rPr>
    </w:lvl>
    <w:lvl w:ilvl="1" w:tplc="141A000D">
      <w:start w:val="1"/>
      <w:numFmt w:val="bullet"/>
      <w:lvlText w:val=""/>
      <w:lvlJc w:val="left"/>
      <w:pPr>
        <w:ind w:left="1440" w:hanging="360"/>
      </w:pPr>
      <w:rPr>
        <w:rFonts w:ascii="Wingdings" w:hAnsi="Wingdings"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nsid w:val="4E4E5672"/>
    <w:multiLevelType w:val="hybridMultilevel"/>
    <w:tmpl w:val="72DCBAD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nsid w:val="55D1736D"/>
    <w:multiLevelType w:val="hybridMultilevel"/>
    <w:tmpl w:val="3AAC6462"/>
    <w:lvl w:ilvl="0" w:tplc="986CCC10">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nsid w:val="56B11B76"/>
    <w:multiLevelType w:val="hybridMultilevel"/>
    <w:tmpl w:val="539289E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
    <w:nsid w:val="58C67305"/>
    <w:multiLevelType w:val="hybridMultilevel"/>
    <w:tmpl w:val="9BFA5F2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nsid w:val="59A60E68"/>
    <w:multiLevelType w:val="hybridMultilevel"/>
    <w:tmpl w:val="D5B8980E"/>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nsid w:val="5CE7486A"/>
    <w:multiLevelType w:val="hybridMultilevel"/>
    <w:tmpl w:val="AE629A7A"/>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nsid w:val="602A7E72"/>
    <w:multiLevelType w:val="hybridMultilevel"/>
    <w:tmpl w:val="6494DF9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5">
    <w:nsid w:val="60F02E15"/>
    <w:multiLevelType w:val="hybridMultilevel"/>
    <w:tmpl w:val="CA44074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nsid w:val="640C6EC0"/>
    <w:multiLevelType w:val="hybridMultilevel"/>
    <w:tmpl w:val="FBB4C602"/>
    <w:lvl w:ilvl="0" w:tplc="DAFE0176">
      <w:start w:val="1"/>
      <w:numFmt w:val="bullet"/>
      <w:lvlText w:val="•"/>
      <w:lvlJc w:val="left"/>
      <w:pPr>
        <w:tabs>
          <w:tab w:val="num" w:pos="720"/>
        </w:tabs>
        <w:ind w:left="720" w:hanging="360"/>
      </w:pPr>
      <w:rPr>
        <w:rFonts w:ascii="Arial" w:hAnsi="Arial" w:hint="default"/>
      </w:rPr>
    </w:lvl>
    <w:lvl w:ilvl="1" w:tplc="66B0E6FA">
      <w:start w:val="1"/>
      <w:numFmt w:val="bullet"/>
      <w:lvlText w:val="•"/>
      <w:lvlJc w:val="left"/>
      <w:pPr>
        <w:tabs>
          <w:tab w:val="num" w:pos="1440"/>
        </w:tabs>
        <w:ind w:left="1440" w:hanging="360"/>
      </w:pPr>
      <w:rPr>
        <w:rFonts w:ascii="Arial" w:hAnsi="Arial" w:hint="default"/>
      </w:rPr>
    </w:lvl>
    <w:lvl w:ilvl="2" w:tplc="8230093C" w:tentative="1">
      <w:start w:val="1"/>
      <w:numFmt w:val="bullet"/>
      <w:lvlText w:val="•"/>
      <w:lvlJc w:val="left"/>
      <w:pPr>
        <w:tabs>
          <w:tab w:val="num" w:pos="2160"/>
        </w:tabs>
        <w:ind w:left="2160" w:hanging="360"/>
      </w:pPr>
      <w:rPr>
        <w:rFonts w:ascii="Arial" w:hAnsi="Arial" w:hint="default"/>
      </w:rPr>
    </w:lvl>
    <w:lvl w:ilvl="3" w:tplc="B75486B8" w:tentative="1">
      <w:start w:val="1"/>
      <w:numFmt w:val="bullet"/>
      <w:lvlText w:val="•"/>
      <w:lvlJc w:val="left"/>
      <w:pPr>
        <w:tabs>
          <w:tab w:val="num" w:pos="2880"/>
        </w:tabs>
        <w:ind w:left="2880" w:hanging="360"/>
      </w:pPr>
      <w:rPr>
        <w:rFonts w:ascii="Arial" w:hAnsi="Arial" w:hint="default"/>
      </w:rPr>
    </w:lvl>
    <w:lvl w:ilvl="4" w:tplc="CE60D150" w:tentative="1">
      <w:start w:val="1"/>
      <w:numFmt w:val="bullet"/>
      <w:lvlText w:val="•"/>
      <w:lvlJc w:val="left"/>
      <w:pPr>
        <w:tabs>
          <w:tab w:val="num" w:pos="3600"/>
        </w:tabs>
        <w:ind w:left="3600" w:hanging="360"/>
      </w:pPr>
      <w:rPr>
        <w:rFonts w:ascii="Arial" w:hAnsi="Arial" w:hint="default"/>
      </w:rPr>
    </w:lvl>
    <w:lvl w:ilvl="5" w:tplc="6622B76A" w:tentative="1">
      <w:start w:val="1"/>
      <w:numFmt w:val="bullet"/>
      <w:lvlText w:val="•"/>
      <w:lvlJc w:val="left"/>
      <w:pPr>
        <w:tabs>
          <w:tab w:val="num" w:pos="4320"/>
        </w:tabs>
        <w:ind w:left="4320" w:hanging="360"/>
      </w:pPr>
      <w:rPr>
        <w:rFonts w:ascii="Arial" w:hAnsi="Arial" w:hint="default"/>
      </w:rPr>
    </w:lvl>
    <w:lvl w:ilvl="6" w:tplc="01207C52" w:tentative="1">
      <w:start w:val="1"/>
      <w:numFmt w:val="bullet"/>
      <w:lvlText w:val="•"/>
      <w:lvlJc w:val="left"/>
      <w:pPr>
        <w:tabs>
          <w:tab w:val="num" w:pos="5040"/>
        </w:tabs>
        <w:ind w:left="5040" w:hanging="360"/>
      </w:pPr>
      <w:rPr>
        <w:rFonts w:ascii="Arial" w:hAnsi="Arial" w:hint="default"/>
      </w:rPr>
    </w:lvl>
    <w:lvl w:ilvl="7" w:tplc="B798DCC4" w:tentative="1">
      <w:start w:val="1"/>
      <w:numFmt w:val="bullet"/>
      <w:lvlText w:val="•"/>
      <w:lvlJc w:val="left"/>
      <w:pPr>
        <w:tabs>
          <w:tab w:val="num" w:pos="5760"/>
        </w:tabs>
        <w:ind w:left="5760" w:hanging="360"/>
      </w:pPr>
      <w:rPr>
        <w:rFonts w:ascii="Arial" w:hAnsi="Arial" w:hint="default"/>
      </w:rPr>
    </w:lvl>
    <w:lvl w:ilvl="8" w:tplc="F89C0978" w:tentative="1">
      <w:start w:val="1"/>
      <w:numFmt w:val="bullet"/>
      <w:lvlText w:val="•"/>
      <w:lvlJc w:val="left"/>
      <w:pPr>
        <w:tabs>
          <w:tab w:val="num" w:pos="6480"/>
        </w:tabs>
        <w:ind w:left="6480" w:hanging="360"/>
      </w:pPr>
      <w:rPr>
        <w:rFonts w:ascii="Arial" w:hAnsi="Arial" w:hint="default"/>
      </w:rPr>
    </w:lvl>
  </w:abstractNum>
  <w:abstractNum w:abstractNumId="37">
    <w:nsid w:val="6C7E7B15"/>
    <w:multiLevelType w:val="hybridMultilevel"/>
    <w:tmpl w:val="46326C76"/>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8">
    <w:nsid w:val="6ED64444"/>
    <w:multiLevelType w:val="hybridMultilevel"/>
    <w:tmpl w:val="A32A2D1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9">
    <w:nsid w:val="6EE213A9"/>
    <w:multiLevelType w:val="hybridMultilevel"/>
    <w:tmpl w:val="5F5CBAC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0">
    <w:nsid w:val="7320588A"/>
    <w:multiLevelType w:val="hybridMultilevel"/>
    <w:tmpl w:val="6CAEAE4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nsid w:val="7BDA2EB2"/>
    <w:multiLevelType w:val="hybridMultilevel"/>
    <w:tmpl w:val="18501B1C"/>
    <w:lvl w:ilvl="0" w:tplc="141A000D">
      <w:start w:val="1"/>
      <w:numFmt w:val="bullet"/>
      <w:lvlText w:val=""/>
      <w:lvlJc w:val="left"/>
      <w:pPr>
        <w:ind w:left="1440" w:hanging="360"/>
      </w:pPr>
      <w:rPr>
        <w:rFonts w:ascii="Wingdings" w:hAnsi="Wingdings"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42">
    <w:nsid w:val="7CE24B2D"/>
    <w:multiLevelType w:val="hybridMultilevel"/>
    <w:tmpl w:val="8E861584"/>
    <w:lvl w:ilvl="0" w:tplc="141A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3">
    <w:nsid w:val="7E7C2E38"/>
    <w:multiLevelType w:val="hybridMultilevel"/>
    <w:tmpl w:val="07B29F10"/>
    <w:lvl w:ilvl="0" w:tplc="A48E6932">
      <w:start w:val="1"/>
      <w:numFmt w:val="upperRoman"/>
      <w:lvlText w:val="%1."/>
      <w:lvlJc w:val="left"/>
      <w:pPr>
        <w:ind w:left="862" w:hanging="72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4">
    <w:nsid w:val="7F6F2B40"/>
    <w:multiLevelType w:val="hybridMultilevel"/>
    <w:tmpl w:val="F5988400"/>
    <w:lvl w:ilvl="0" w:tplc="DAFE0176">
      <w:start w:val="1"/>
      <w:numFmt w:val="bullet"/>
      <w:lvlText w:val="•"/>
      <w:lvlJc w:val="left"/>
      <w:pPr>
        <w:tabs>
          <w:tab w:val="num" w:pos="720"/>
        </w:tabs>
        <w:ind w:left="720" w:hanging="360"/>
      </w:pPr>
      <w:rPr>
        <w:rFonts w:ascii="Arial" w:hAnsi="Arial" w:hint="default"/>
      </w:rPr>
    </w:lvl>
    <w:lvl w:ilvl="1" w:tplc="141A000D">
      <w:start w:val="1"/>
      <w:numFmt w:val="bullet"/>
      <w:lvlText w:val=""/>
      <w:lvlJc w:val="left"/>
      <w:pPr>
        <w:tabs>
          <w:tab w:val="num" w:pos="1440"/>
        </w:tabs>
        <w:ind w:left="1440" w:hanging="360"/>
      </w:pPr>
      <w:rPr>
        <w:rFonts w:ascii="Wingdings" w:hAnsi="Wingdings" w:hint="default"/>
      </w:rPr>
    </w:lvl>
    <w:lvl w:ilvl="2" w:tplc="8230093C" w:tentative="1">
      <w:start w:val="1"/>
      <w:numFmt w:val="bullet"/>
      <w:lvlText w:val="•"/>
      <w:lvlJc w:val="left"/>
      <w:pPr>
        <w:tabs>
          <w:tab w:val="num" w:pos="2160"/>
        </w:tabs>
        <w:ind w:left="2160" w:hanging="360"/>
      </w:pPr>
      <w:rPr>
        <w:rFonts w:ascii="Arial" w:hAnsi="Arial" w:hint="default"/>
      </w:rPr>
    </w:lvl>
    <w:lvl w:ilvl="3" w:tplc="B75486B8" w:tentative="1">
      <w:start w:val="1"/>
      <w:numFmt w:val="bullet"/>
      <w:lvlText w:val="•"/>
      <w:lvlJc w:val="left"/>
      <w:pPr>
        <w:tabs>
          <w:tab w:val="num" w:pos="2880"/>
        </w:tabs>
        <w:ind w:left="2880" w:hanging="360"/>
      </w:pPr>
      <w:rPr>
        <w:rFonts w:ascii="Arial" w:hAnsi="Arial" w:hint="default"/>
      </w:rPr>
    </w:lvl>
    <w:lvl w:ilvl="4" w:tplc="CE60D150" w:tentative="1">
      <w:start w:val="1"/>
      <w:numFmt w:val="bullet"/>
      <w:lvlText w:val="•"/>
      <w:lvlJc w:val="left"/>
      <w:pPr>
        <w:tabs>
          <w:tab w:val="num" w:pos="3600"/>
        </w:tabs>
        <w:ind w:left="3600" w:hanging="360"/>
      </w:pPr>
      <w:rPr>
        <w:rFonts w:ascii="Arial" w:hAnsi="Arial" w:hint="default"/>
      </w:rPr>
    </w:lvl>
    <w:lvl w:ilvl="5" w:tplc="6622B76A" w:tentative="1">
      <w:start w:val="1"/>
      <w:numFmt w:val="bullet"/>
      <w:lvlText w:val="•"/>
      <w:lvlJc w:val="left"/>
      <w:pPr>
        <w:tabs>
          <w:tab w:val="num" w:pos="4320"/>
        </w:tabs>
        <w:ind w:left="4320" w:hanging="360"/>
      </w:pPr>
      <w:rPr>
        <w:rFonts w:ascii="Arial" w:hAnsi="Arial" w:hint="default"/>
      </w:rPr>
    </w:lvl>
    <w:lvl w:ilvl="6" w:tplc="01207C52" w:tentative="1">
      <w:start w:val="1"/>
      <w:numFmt w:val="bullet"/>
      <w:lvlText w:val="•"/>
      <w:lvlJc w:val="left"/>
      <w:pPr>
        <w:tabs>
          <w:tab w:val="num" w:pos="5040"/>
        </w:tabs>
        <w:ind w:left="5040" w:hanging="360"/>
      </w:pPr>
      <w:rPr>
        <w:rFonts w:ascii="Arial" w:hAnsi="Arial" w:hint="default"/>
      </w:rPr>
    </w:lvl>
    <w:lvl w:ilvl="7" w:tplc="B798DCC4" w:tentative="1">
      <w:start w:val="1"/>
      <w:numFmt w:val="bullet"/>
      <w:lvlText w:val="•"/>
      <w:lvlJc w:val="left"/>
      <w:pPr>
        <w:tabs>
          <w:tab w:val="num" w:pos="5760"/>
        </w:tabs>
        <w:ind w:left="5760" w:hanging="360"/>
      </w:pPr>
      <w:rPr>
        <w:rFonts w:ascii="Arial" w:hAnsi="Arial" w:hint="default"/>
      </w:rPr>
    </w:lvl>
    <w:lvl w:ilvl="8" w:tplc="F89C0978" w:tentative="1">
      <w:start w:val="1"/>
      <w:numFmt w:val="bullet"/>
      <w:lvlText w:val="•"/>
      <w:lvlJc w:val="left"/>
      <w:pPr>
        <w:tabs>
          <w:tab w:val="num" w:pos="6480"/>
        </w:tabs>
        <w:ind w:left="6480" w:hanging="360"/>
      </w:pPr>
      <w:rPr>
        <w:rFonts w:ascii="Arial" w:hAnsi="Arial" w:hint="default"/>
      </w:rPr>
    </w:lvl>
  </w:abstractNum>
  <w:num w:numId="1">
    <w:abstractNumId w:val="43"/>
  </w:num>
  <w:num w:numId="2">
    <w:abstractNumId w:val="7"/>
  </w:num>
  <w:num w:numId="3">
    <w:abstractNumId w:val="40"/>
  </w:num>
  <w:num w:numId="4">
    <w:abstractNumId w:val="36"/>
  </w:num>
  <w:num w:numId="5">
    <w:abstractNumId w:val="17"/>
  </w:num>
  <w:num w:numId="6">
    <w:abstractNumId w:val="5"/>
  </w:num>
  <w:num w:numId="7">
    <w:abstractNumId w:val="30"/>
  </w:num>
  <w:num w:numId="8">
    <w:abstractNumId w:val="19"/>
  </w:num>
  <w:num w:numId="9">
    <w:abstractNumId w:val="21"/>
  </w:num>
  <w:num w:numId="10">
    <w:abstractNumId w:val="20"/>
  </w:num>
  <w:num w:numId="11">
    <w:abstractNumId w:val="29"/>
  </w:num>
  <w:num w:numId="12">
    <w:abstractNumId w:val="42"/>
  </w:num>
  <w:num w:numId="13">
    <w:abstractNumId w:val="10"/>
  </w:num>
  <w:num w:numId="14">
    <w:abstractNumId w:val="2"/>
  </w:num>
  <w:num w:numId="15">
    <w:abstractNumId w:val="3"/>
  </w:num>
  <w:num w:numId="16">
    <w:abstractNumId w:val="27"/>
  </w:num>
  <w:num w:numId="17">
    <w:abstractNumId w:val="18"/>
  </w:num>
  <w:num w:numId="18">
    <w:abstractNumId w:val="11"/>
  </w:num>
  <w:num w:numId="19">
    <w:abstractNumId w:val="14"/>
  </w:num>
  <w:num w:numId="20">
    <w:abstractNumId w:val="16"/>
  </w:num>
  <w:num w:numId="21">
    <w:abstractNumId w:val="6"/>
  </w:num>
  <w:num w:numId="22">
    <w:abstractNumId w:val="28"/>
  </w:num>
  <w:num w:numId="23">
    <w:abstractNumId w:val="9"/>
  </w:num>
  <w:num w:numId="24">
    <w:abstractNumId w:val="37"/>
  </w:num>
  <w:num w:numId="25">
    <w:abstractNumId w:val="35"/>
  </w:num>
  <w:num w:numId="26">
    <w:abstractNumId w:val="31"/>
  </w:num>
  <w:num w:numId="27">
    <w:abstractNumId w:val="38"/>
  </w:num>
  <w:num w:numId="28">
    <w:abstractNumId w:val="8"/>
  </w:num>
  <w:num w:numId="29">
    <w:abstractNumId w:val="32"/>
  </w:num>
  <w:num w:numId="30">
    <w:abstractNumId w:val="15"/>
  </w:num>
  <w:num w:numId="31">
    <w:abstractNumId w:val="4"/>
  </w:num>
  <w:num w:numId="32">
    <w:abstractNumId w:val="41"/>
  </w:num>
  <w:num w:numId="33">
    <w:abstractNumId w:val="13"/>
  </w:num>
  <w:num w:numId="34">
    <w:abstractNumId w:val="1"/>
  </w:num>
  <w:num w:numId="35">
    <w:abstractNumId w:val="0"/>
  </w:num>
  <w:num w:numId="36">
    <w:abstractNumId w:val="34"/>
  </w:num>
  <w:num w:numId="37">
    <w:abstractNumId w:val="24"/>
  </w:num>
  <w:num w:numId="38">
    <w:abstractNumId w:val="26"/>
  </w:num>
  <w:num w:numId="39">
    <w:abstractNumId w:val="23"/>
  </w:num>
  <w:num w:numId="40">
    <w:abstractNumId w:val="12"/>
  </w:num>
  <w:num w:numId="41">
    <w:abstractNumId w:val="39"/>
  </w:num>
  <w:num w:numId="42">
    <w:abstractNumId w:val="22"/>
  </w:num>
  <w:num w:numId="43">
    <w:abstractNumId w:val="33"/>
  </w:num>
  <w:num w:numId="44">
    <w:abstractNumId w:val="25"/>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A7"/>
    <w:rsid w:val="00003726"/>
    <w:rsid w:val="00012C33"/>
    <w:rsid w:val="00051A1E"/>
    <w:rsid w:val="00051EB1"/>
    <w:rsid w:val="00074103"/>
    <w:rsid w:val="00075C82"/>
    <w:rsid w:val="00084F54"/>
    <w:rsid w:val="00086F34"/>
    <w:rsid w:val="000A4761"/>
    <w:rsid w:val="000B33D1"/>
    <w:rsid w:val="000C1531"/>
    <w:rsid w:val="000D0523"/>
    <w:rsid w:val="000D0D16"/>
    <w:rsid w:val="000E7033"/>
    <w:rsid w:val="001075B0"/>
    <w:rsid w:val="0011236F"/>
    <w:rsid w:val="001237AA"/>
    <w:rsid w:val="001273E6"/>
    <w:rsid w:val="001409A1"/>
    <w:rsid w:val="00143754"/>
    <w:rsid w:val="00160C44"/>
    <w:rsid w:val="00161C62"/>
    <w:rsid w:val="00185B3A"/>
    <w:rsid w:val="001965B1"/>
    <w:rsid w:val="001B403C"/>
    <w:rsid w:val="001C3081"/>
    <w:rsid w:val="001E65CB"/>
    <w:rsid w:val="001E695E"/>
    <w:rsid w:val="00213721"/>
    <w:rsid w:val="00217BF3"/>
    <w:rsid w:val="0024196D"/>
    <w:rsid w:val="002464C0"/>
    <w:rsid w:val="0025120F"/>
    <w:rsid w:val="0026032F"/>
    <w:rsid w:val="002627B5"/>
    <w:rsid w:val="00265743"/>
    <w:rsid w:val="002657FD"/>
    <w:rsid w:val="0027476D"/>
    <w:rsid w:val="00286EC3"/>
    <w:rsid w:val="002924ED"/>
    <w:rsid w:val="002A17FE"/>
    <w:rsid w:val="002A4B60"/>
    <w:rsid w:val="002A5C92"/>
    <w:rsid w:val="002D0046"/>
    <w:rsid w:val="002D5111"/>
    <w:rsid w:val="002E41F5"/>
    <w:rsid w:val="002F514C"/>
    <w:rsid w:val="002F7BD8"/>
    <w:rsid w:val="00302146"/>
    <w:rsid w:val="00303202"/>
    <w:rsid w:val="00304877"/>
    <w:rsid w:val="00310DE3"/>
    <w:rsid w:val="0031180B"/>
    <w:rsid w:val="00316D25"/>
    <w:rsid w:val="00334FC4"/>
    <w:rsid w:val="00344434"/>
    <w:rsid w:val="003524DE"/>
    <w:rsid w:val="00360A99"/>
    <w:rsid w:val="00370127"/>
    <w:rsid w:val="003719AE"/>
    <w:rsid w:val="00371EA5"/>
    <w:rsid w:val="003A26E4"/>
    <w:rsid w:val="003A62A8"/>
    <w:rsid w:val="003D2A98"/>
    <w:rsid w:val="003E5AD9"/>
    <w:rsid w:val="004019F0"/>
    <w:rsid w:val="0040689C"/>
    <w:rsid w:val="004168F5"/>
    <w:rsid w:val="00426706"/>
    <w:rsid w:val="00430A7D"/>
    <w:rsid w:val="00434893"/>
    <w:rsid w:val="004720C6"/>
    <w:rsid w:val="00485DED"/>
    <w:rsid w:val="00486432"/>
    <w:rsid w:val="00486984"/>
    <w:rsid w:val="00492764"/>
    <w:rsid w:val="004B00A4"/>
    <w:rsid w:val="004B493A"/>
    <w:rsid w:val="004C534F"/>
    <w:rsid w:val="004C714B"/>
    <w:rsid w:val="004D091A"/>
    <w:rsid w:val="004D4ED3"/>
    <w:rsid w:val="004E507B"/>
    <w:rsid w:val="004E7698"/>
    <w:rsid w:val="00507D7A"/>
    <w:rsid w:val="00514466"/>
    <w:rsid w:val="00536A7D"/>
    <w:rsid w:val="005544C4"/>
    <w:rsid w:val="0056140C"/>
    <w:rsid w:val="00565E66"/>
    <w:rsid w:val="00575499"/>
    <w:rsid w:val="005B0110"/>
    <w:rsid w:val="005B501F"/>
    <w:rsid w:val="005B7951"/>
    <w:rsid w:val="005C5E45"/>
    <w:rsid w:val="005D51EE"/>
    <w:rsid w:val="005F3D9C"/>
    <w:rsid w:val="005F54BC"/>
    <w:rsid w:val="005F6A2C"/>
    <w:rsid w:val="00601CC7"/>
    <w:rsid w:val="00612C56"/>
    <w:rsid w:val="00620BBE"/>
    <w:rsid w:val="00623EDA"/>
    <w:rsid w:val="006331D4"/>
    <w:rsid w:val="0064743A"/>
    <w:rsid w:val="0065084B"/>
    <w:rsid w:val="00663A88"/>
    <w:rsid w:val="00664281"/>
    <w:rsid w:val="00680D70"/>
    <w:rsid w:val="00694E9F"/>
    <w:rsid w:val="00694FA6"/>
    <w:rsid w:val="006A0C00"/>
    <w:rsid w:val="006E19A2"/>
    <w:rsid w:val="00701C8F"/>
    <w:rsid w:val="00725EB5"/>
    <w:rsid w:val="00735414"/>
    <w:rsid w:val="007401F3"/>
    <w:rsid w:val="00765F6D"/>
    <w:rsid w:val="00766A15"/>
    <w:rsid w:val="0077040B"/>
    <w:rsid w:val="00782DB5"/>
    <w:rsid w:val="007A1599"/>
    <w:rsid w:val="007A3935"/>
    <w:rsid w:val="007B176A"/>
    <w:rsid w:val="007B329A"/>
    <w:rsid w:val="007B7E53"/>
    <w:rsid w:val="007D125A"/>
    <w:rsid w:val="007D2EFA"/>
    <w:rsid w:val="007E3ECB"/>
    <w:rsid w:val="007E78BC"/>
    <w:rsid w:val="0080096C"/>
    <w:rsid w:val="00812667"/>
    <w:rsid w:val="008214F6"/>
    <w:rsid w:val="0082797E"/>
    <w:rsid w:val="008379AE"/>
    <w:rsid w:val="0084579D"/>
    <w:rsid w:val="00845948"/>
    <w:rsid w:val="0086294A"/>
    <w:rsid w:val="00865665"/>
    <w:rsid w:val="00873F8A"/>
    <w:rsid w:val="008747EE"/>
    <w:rsid w:val="0088138D"/>
    <w:rsid w:val="00897CEC"/>
    <w:rsid w:val="008A04E1"/>
    <w:rsid w:val="008B1705"/>
    <w:rsid w:val="008B4485"/>
    <w:rsid w:val="008C1080"/>
    <w:rsid w:val="008D3E45"/>
    <w:rsid w:val="008E2662"/>
    <w:rsid w:val="008E36F8"/>
    <w:rsid w:val="008F480E"/>
    <w:rsid w:val="008F5512"/>
    <w:rsid w:val="00900F9D"/>
    <w:rsid w:val="00920168"/>
    <w:rsid w:val="00934FB4"/>
    <w:rsid w:val="00941801"/>
    <w:rsid w:val="009467B6"/>
    <w:rsid w:val="00947CFE"/>
    <w:rsid w:val="00953454"/>
    <w:rsid w:val="00954F34"/>
    <w:rsid w:val="00955DCC"/>
    <w:rsid w:val="0097474B"/>
    <w:rsid w:val="009862FF"/>
    <w:rsid w:val="009A5E1F"/>
    <w:rsid w:val="009B5FE7"/>
    <w:rsid w:val="009C3165"/>
    <w:rsid w:val="009C360C"/>
    <w:rsid w:val="009C7E2F"/>
    <w:rsid w:val="009E3ABE"/>
    <w:rsid w:val="009E3AFE"/>
    <w:rsid w:val="00A11439"/>
    <w:rsid w:val="00A32B18"/>
    <w:rsid w:val="00A37A5A"/>
    <w:rsid w:val="00A46CE5"/>
    <w:rsid w:val="00A529A1"/>
    <w:rsid w:val="00A55CE9"/>
    <w:rsid w:val="00A60CA1"/>
    <w:rsid w:val="00A61192"/>
    <w:rsid w:val="00A703FF"/>
    <w:rsid w:val="00A83129"/>
    <w:rsid w:val="00A85423"/>
    <w:rsid w:val="00AA61CD"/>
    <w:rsid w:val="00AC39BF"/>
    <w:rsid w:val="00AC41A2"/>
    <w:rsid w:val="00AC5A40"/>
    <w:rsid w:val="00AD4560"/>
    <w:rsid w:val="00AD4565"/>
    <w:rsid w:val="00AF7924"/>
    <w:rsid w:val="00B27A1B"/>
    <w:rsid w:val="00B346C2"/>
    <w:rsid w:val="00B40A74"/>
    <w:rsid w:val="00B65023"/>
    <w:rsid w:val="00B72C4A"/>
    <w:rsid w:val="00B77EBC"/>
    <w:rsid w:val="00B853C6"/>
    <w:rsid w:val="00B91111"/>
    <w:rsid w:val="00B93F66"/>
    <w:rsid w:val="00BC20FD"/>
    <w:rsid w:val="00BC6DD4"/>
    <w:rsid w:val="00BD1ABB"/>
    <w:rsid w:val="00BD2265"/>
    <w:rsid w:val="00BE5D40"/>
    <w:rsid w:val="00BF70A7"/>
    <w:rsid w:val="00C0769B"/>
    <w:rsid w:val="00C16D03"/>
    <w:rsid w:val="00C2325B"/>
    <w:rsid w:val="00C33B48"/>
    <w:rsid w:val="00C506E0"/>
    <w:rsid w:val="00C51C17"/>
    <w:rsid w:val="00C61055"/>
    <w:rsid w:val="00C65F6A"/>
    <w:rsid w:val="00C83633"/>
    <w:rsid w:val="00C9065F"/>
    <w:rsid w:val="00CC0B48"/>
    <w:rsid w:val="00CC63BA"/>
    <w:rsid w:val="00CD3AF9"/>
    <w:rsid w:val="00CD6029"/>
    <w:rsid w:val="00D20B80"/>
    <w:rsid w:val="00D21E6A"/>
    <w:rsid w:val="00D22110"/>
    <w:rsid w:val="00D62714"/>
    <w:rsid w:val="00D762FB"/>
    <w:rsid w:val="00DA6D70"/>
    <w:rsid w:val="00DB0EAB"/>
    <w:rsid w:val="00DC25F7"/>
    <w:rsid w:val="00DC4A72"/>
    <w:rsid w:val="00DC7AFD"/>
    <w:rsid w:val="00DE7130"/>
    <w:rsid w:val="00E00D78"/>
    <w:rsid w:val="00E0455F"/>
    <w:rsid w:val="00E26A2A"/>
    <w:rsid w:val="00E37C36"/>
    <w:rsid w:val="00E47EC4"/>
    <w:rsid w:val="00E543DB"/>
    <w:rsid w:val="00E6482E"/>
    <w:rsid w:val="00E668F3"/>
    <w:rsid w:val="00E713AE"/>
    <w:rsid w:val="00E77F48"/>
    <w:rsid w:val="00E84F89"/>
    <w:rsid w:val="00E91A37"/>
    <w:rsid w:val="00E9537C"/>
    <w:rsid w:val="00EA715D"/>
    <w:rsid w:val="00ED5A1B"/>
    <w:rsid w:val="00EE0A03"/>
    <w:rsid w:val="00EF0CE5"/>
    <w:rsid w:val="00EF1EC4"/>
    <w:rsid w:val="00F219D3"/>
    <w:rsid w:val="00F3168B"/>
    <w:rsid w:val="00F429AD"/>
    <w:rsid w:val="00F729F2"/>
    <w:rsid w:val="00F937F0"/>
    <w:rsid w:val="00FB16BD"/>
    <w:rsid w:val="00FB594E"/>
    <w:rsid w:val="00FD4F5D"/>
    <w:rsid w:val="00FE5C6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A7"/>
    <w:pPr>
      <w:ind w:left="720"/>
      <w:contextualSpacing/>
    </w:pPr>
  </w:style>
  <w:style w:type="character" w:styleId="Strong">
    <w:name w:val="Strong"/>
    <w:qFormat/>
    <w:rsid w:val="00BF70A7"/>
    <w:rPr>
      <w:b/>
      <w:bCs/>
    </w:rPr>
  </w:style>
  <w:style w:type="paragraph" w:customStyle="1" w:styleId="BodyText21">
    <w:name w:val="Body Text 21"/>
    <w:basedOn w:val="Normal"/>
    <w:rsid w:val="00BF70A7"/>
    <w:pPr>
      <w:overflowPunct w:val="0"/>
      <w:autoSpaceDE w:val="0"/>
      <w:autoSpaceDN w:val="0"/>
      <w:adjustRightInd w:val="0"/>
      <w:spacing w:before="100" w:after="100" w:line="240" w:lineRule="auto"/>
      <w:jc w:val="center"/>
    </w:pPr>
    <w:rPr>
      <w:rFonts w:ascii="Times New Roman" w:eastAsia="Times New Roman" w:hAnsi="Times New Roman" w:cs="Times New Roman"/>
      <w:sz w:val="24"/>
      <w:szCs w:val="20"/>
      <w:lang w:val="hr-HR" w:eastAsia="hr-HR"/>
    </w:rPr>
  </w:style>
  <w:style w:type="paragraph" w:customStyle="1" w:styleId="Default">
    <w:name w:val="Default"/>
    <w:rsid w:val="00BF70A7"/>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paragraph" w:styleId="Header">
    <w:name w:val="header"/>
    <w:basedOn w:val="Normal"/>
    <w:link w:val="HeaderChar"/>
    <w:uiPriority w:val="99"/>
    <w:unhideWhenUsed/>
    <w:rsid w:val="00BF70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70A7"/>
  </w:style>
  <w:style w:type="paragraph" w:styleId="Footer">
    <w:name w:val="footer"/>
    <w:basedOn w:val="Normal"/>
    <w:link w:val="FooterChar"/>
    <w:uiPriority w:val="99"/>
    <w:unhideWhenUsed/>
    <w:rsid w:val="00BF70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70A7"/>
  </w:style>
  <w:style w:type="paragraph" w:styleId="BalloonText">
    <w:name w:val="Balloon Text"/>
    <w:basedOn w:val="Normal"/>
    <w:link w:val="BalloonTextChar"/>
    <w:uiPriority w:val="99"/>
    <w:semiHidden/>
    <w:unhideWhenUsed/>
    <w:rsid w:val="00C16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D03"/>
    <w:rPr>
      <w:rFonts w:ascii="Tahoma" w:hAnsi="Tahoma" w:cs="Tahoma"/>
      <w:sz w:val="16"/>
      <w:szCs w:val="16"/>
    </w:rPr>
  </w:style>
  <w:style w:type="character" w:styleId="Hyperlink">
    <w:name w:val="Hyperlink"/>
    <w:basedOn w:val="DefaultParagraphFont"/>
    <w:uiPriority w:val="99"/>
    <w:unhideWhenUsed/>
    <w:rsid w:val="00955D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A7"/>
    <w:pPr>
      <w:ind w:left="720"/>
      <w:contextualSpacing/>
    </w:pPr>
  </w:style>
  <w:style w:type="character" w:styleId="Strong">
    <w:name w:val="Strong"/>
    <w:qFormat/>
    <w:rsid w:val="00BF70A7"/>
    <w:rPr>
      <w:b/>
      <w:bCs/>
    </w:rPr>
  </w:style>
  <w:style w:type="paragraph" w:customStyle="1" w:styleId="BodyText21">
    <w:name w:val="Body Text 21"/>
    <w:basedOn w:val="Normal"/>
    <w:rsid w:val="00BF70A7"/>
    <w:pPr>
      <w:overflowPunct w:val="0"/>
      <w:autoSpaceDE w:val="0"/>
      <w:autoSpaceDN w:val="0"/>
      <w:adjustRightInd w:val="0"/>
      <w:spacing w:before="100" w:after="100" w:line="240" w:lineRule="auto"/>
      <w:jc w:val="center"/>
    </w:pPr>
    <w:rPr>
      <w:rFonts w:ascii="Times New Roman" w:eastAsia="Times New Roman" w:hAnsi="Times New Roman" w:cs="Times New Roman"/>
      <w:sz w:val="24"/>
      <w:szCs w:val="20"/>
      <w:lang w:val="hr-HR" w:eastAsia="hr-HR"/>
    </w:rPr>
  </w:style>
  <w:style w:type="paragraph" w:customStyle="1" w:styleId="Default">
    <w:name w:val="Default"/>
    <w:rsid w:val="00BF70A7"/>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paragraph" w:styleId="Header">
    <w:name w:val="header"/>
    <w:basedOn w:val="Normal"/>
    <w:link w:val="HeaderChar"/>
    <w:uiPriority w:val="99"/>
    <w:unhideWhenUsed/>
    <w:rsid w:val="00BF70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70A7"/>
  </w:style>
  <w:style w:type="paragraph" w:styleId="Footer">
    <w:name w:val="footer"/>
    <w:basedOn w:val="Normal"/>
    <w:link w:val="FooterChar"/>
    <w:uiPriority w:val="99"/>
    <w:unhideWhenUsed/>
    <w:rsid w:val="00BF70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70A7"/>
  </w:style>
  <w:style w:type="paragraph" w:styleId="BalloonText">
    <w:name w:val="Balloon Text"/>
    <w:basedOn w:val="Normal"/>
    <w:link w:val="BalloonTextChar"/>
    <w:uiPriority w:val="99"/>
    <w:semiHidden/>
    <w:unhideWhenUsed/>
    <w:rsid w:val="00C16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D03"/>
    <w:rPr>
      <w:rFonts w:ascii="Tahoma" w:hAnsi="Tahoma" w:cs="Tahoma"/>
      <w:sz w:val="16"/>
      <w:szCs w:val="16"/>
    </w:rPr>
  </w:style>
  <w:style w:type="character" w:styleId="Hyperlink">
    <w:name w:val="Hyperlink"/>
    <w:basedOn w:val="DefaultParagraphFont"/>
    <w:uiPriority w:val="99"/>
    <w:unhideWhenUsed/>
    <w:rsid w:val="00955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6314">
      <w:bodyDiv w:val="1"/>
      <w:marLeft w:val="0"/>
      <w:marRight w:val="0"/>
      <w:marTop w:val="0"/>
      <w:marBottom w:val="0"/>
      <w:divBdr>
        <w:top w:val="none" w:sz="0" w:space="0" w:color="auto"/>
        <w:left w:val="none" w:sz="0" w:space="0" w:color="auto"/>
        <w:bottom w:val="none" w:sz="0" w:space="0" w:color="auto"/>
        <w:right w:val="none" w:sz="0" w:space="0" w:color="auto"/>
      </w:divBdr>
    </w:div>
    <w:div w:id="85341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mon.gov.ba" TargetMode="External"/><Relationship Id="rId4" Type="http://schemas.microsoft.com/office/2007/relationships/stylesWithEffects" Target="stylesWithEffects.xml"/><Relationship Id="rId9" Type="http://schemas.openxmlformats.org/officeDocument/2006/relationships/hyperlink" Target="http://www.fmon.gov.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0B9D4-DA04-4940-8567-5D8E98FB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8010</Words>
  <Characters>45660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Ramiz.Leto</dc:creator>
  <cp:lastModifiedBy>Ramiz.Leto</cp:lastModifiedBy>
  <cp:revision>2</cp:revision>
  <cp:lastPrinted>2018-12-20T07:43:00Z</cp:lastPrinted>
  <dcterms:created xsi:type="dcterms:W3CDTF">2019-04-29T08:49:00Z</dcterms:created>
  <dcterms:modified xsi:type="dcterms:W3CDTF">2019-04-29T08:49:00Z</dcterms:modified>
</cp:coreProperties>
</file>