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41" w:rsidRDefault="008C6D41" w:rsidP="008C6D41">
      <w:pPr>
        <w:tabs>
          <w:tab w:val="left" w:pos="540"/>
        </w:tabs>
        <w:rPr>
          <w:rFonts w:ascii="Arial" w:hAnsi="Arial" w:cs="Arial"/>
          <w:sz w:val="20"/>
          <w:szCs w:val="20"/>
        </w:rPr>
      </w:pPr>
      <w:r>
        <w:rPr>
          <w:rFonts w:ascii="Arial" w:hAnsi="Arial" w:cs="Arial"/>
          <w:noProof/>
          <w:sz w:val="20"/>
          <w:szCs w:val="20"/>
          <w:lang w:val="bs-Latn-BA" w:eastAsia="bs-Latn-BA"/>
        </w:rPr>
        <w:drawing>
          <wp:anchor distT="0" distB="0" distL="114300" distR="114300" simplePos="0" relativeHeight="251658240" behindDoc="1" locked="0" layoutInCell="1" allowOverlap="1">
            <wp:simplePos x="0" y="0"/>
            <wp:positionH relativeFrom="column">
              <wp:posOffset>-223519</wp:posOffset>
            </wp:positionH>
            <wp:positionV relativeFrom="paragraph">
              <wp:posOffset>-62864</wp:posOffset>
            </wp:positionV>
            <wp:extent cx="2914650" cy="571500"/>
            <wp:effectExtent l="0" t="0" r="0" b="0"/>
            <wp:wrapNone/>
            <wp:docPr id="12" name="Slika 12" descr="MIZS_angle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ZS_anglešči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b/>
      </w:r>
      <w:r w:rsidR="0020720E">
        <w:rPr>
          <w:rFonts w:ascii="Arial" w:hAnsi="Arial" w:cs="Arial"/>
          <w:sz w:val="20"/>
          <w:szCs w:val="20"/>
        </w:rPr>
        <w:t xml:space="preserve">                                                                                                                              </w:t>
      </w:r>
      <w:r w:rsidR="0020720E">
        <w:rPr>
          <w:rFonts w:ascii="Arial" w:hAnsi="Arial" w:cs="Arial"/>
          <w:noProof/>
          <w:sz w:val="20"/>
          <w:szCs w:val="20"/>
          <w:lang w:val="bs-Latn-BA" w:eastAsia="bs-Latn-BA"/>
        </w:rPr>
        <w:drawing>
          <wp:inline distT="0" distB="0" distL="0" distR="0" wp14:anchorId="16E60077" wp14:editId="10AC85F0">
            <wp:extent cx="756285" cy="1030605"/>
            <wp:effectExtent l="0" t="0" r="5715"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285" cy="1030605"/>
                    </a:xfrm>
                    <a:prstGeom prst="rect">
                      <a:avLst/>
                    </a:prstGeom>
                    <a:noFill/>
                  </pic:spPr>
                </pic:pic>
              </a:graphicData>
            </a:graphic>
          </wp:inline>
        </w:drawing>
      </w:r>
    </w:p>
    <w:p w:rsidR="008C6D41" w:rsidRDefault="008C6D41" w:rsidP="008C6D41">
      <w:pPr>
        <w:jc w:val="center"/>
        <w:rPr>
          <w:rFonts w:ascii="Arial" w:hAnsi="Arial" w:cs="Arial"/>
          <w:sz w:val="20"/>
          <w:szCs w:val="20"/>
        </w:rPr>
      </w:pPr>
      <w:r>
        <w:rPr>
          <w:rFonts w:ascii="Arial" w:hAnsi="Arial" w:cs="Arial"/>
          <w:sz w:val="20"/>
          <w:szCs w:val="20"/>
        </w:rPr>
        <w:t xml:space="preserve">                                                                                                                                </w:t>
      </w:r>
    </w:p>
    <w:p w:rsidR="008C6D41" w:rsidRDefault="008C6D41" w:rsidP="008C6D41">
      <w:pPr>
        <w:jc w:val="center"/>
        <w:rPr>
          <w:rFonts w:ascii="Arial" w:hAnsi="Arial" w:cs="Arial"/>
          <w:sz w:val="20"/>
          <w:szCs w:val="20"/>
        </w:rPr>
      </w:pPr>
    </w:p>
    <w:p w:rsidR="008C6D41" w:rsidRDefault="008C6D41" w:rsidP="008C6D41">
      <w:pPr>
        <w:pStyle w:val="Header"/>
        <w:tabs>
          <w:tab w:val="left" w:pos="5112"/>
        </w:tabs>
        <w:spacing w:line="240" w:lineRule="exact"/>
        <w:rPr>
          <w:rFonts w:ascii="Arial" w:hAnsi="Arial" w:cs="Arial"/>
          <w:sz w:val="16"/>
          <w:lang w:val="en-GB" w:eastAsia="en-US"/>
        </w:rPr>
      </w:pPr>
    </w:p>
    <w:p w:rsidR="008C6D41" w:rsidRDefault="008C6D41" w:rsidP="008C6D41">
      <w:pPr>
        <w:pStyle w:val="Header"/>
        <w:tabs>
          <w:tab w:val="left" w:pos="5112"/>
        </w:tabs>
        <w:spacing w:line="240" w:lineRule="exact"/>
        <w:rPr>
          <w:rFonts w:ascii="Arial" w:hAnsi="Arial" w:cs="Arial"/>
          <w:sz w:val="16"/>
          <w:lang w:val="en-GB" w:eastAsia="en-US"/>
        </w:rPr>
      </w:pPr>
    </w:p>
    <w:p w:rsidR="008C6D41" w:rsidRPr="008C6D41" w:rsidRDefault="008C6D41" w:rsidP="008C6D41">
      <w:pPr>
        <w:pStyle w:val="Header"/>
        <w:tabs>
          <w:tab w:val="left" w:pos="5112"/>
        </w:tabs>
        <w:spacing w:line="240" w:lineRule="exact"/>
        <w:rPr>
          <w:rFonts w:ascii="Arial" w:hAnsi="Arial" w:cs="Arial"/>
          <w:sz w:val="16"/>
          <w:lang w:val="en-GB" w:eastAsia="en-US"/>
        </w:rPr>
      </w:pPr>
      <w:r w:rsidRPr="008C6D41">
        <w:rPr>
          <w:rFonts w:ascii="Arial" w:hAnsi="Arial" w:cs="Arial"/>
          <w:sz w:val="16"/>
          <w:lang w:val="en-GB" w:eastAsia="en-US"/>
        </w:rPr>
        <w:t>November 2015</w:t>
      </w:r>
      <w:bookmarkStart w:id="0" w:name="_GoBack"/>
      <w:bookmarkEnd w:id="0"/>
    </w:p>
    <w:p w:rsidR="008C6D41" w:rsidRPr="008C6D41" w:rsidRDefault="008C6D41" w:rsidP="008C6D41">
      <w:pPr>
        <w:spacing w:before="100" w:beforeAutospacing="1" w:after="100" w:afterAutospacing="1" w:line="276" w:lineRule="auto"/>
        <w:ind w:left="2124" w:right="-1134" w:firstLine="708"/>
        <w:outlineLvl w:val="1"/>
        <w:rPr>
          <w:rFonts w:ascii="Calibri" w:hAnsi="Calibri"/>
          <w:b/>
          <w:bCs/>
          <w:sz w:val="36"/>
          <w:szCs w:val="36"/>
          <w:lang w:val="en"/>
        </w:rPr>
      </w:pPr>
      <w:r w:rsidRPr="008C6D41">
        <w:rPr>
          <w:rFonts w:ascii="Calibri" w:hAnsi="Calibri"/>
          <w:b/>
          <w:bCs/>
          <w:sz w:val="36"/>
          <w:szCs w:val="36"/>
          <w:lang w:val="en"/>
        </w:rPr>
        <w:t>Bilateral scholarships</w:t>
      </w:r>
    </w:p>
    <w:p w:rsidR="008C6D41" w:rsidRPr="008C6D41" w:rsidRDefault="008C6D41" w:rsidP="008C6D41">
      <w:pPr>
        <w:keepNext/>
        <w:spacing w:before="240" w:after="60" w:line="276" w:lineRule="auto"/>
        <w:ind w:right="850"/>
        <w:jc w:val="center"/>
        <w:outlineLvl w:val="0"/>
        <w:rPr>
          <w:rFonts w:ascii="Arial" w:hAnsi="Arial" w:cs="Arial"/>
          <w:b/>
          <w:bCs/>
          <w:kern w:val="32"/>
          <w:sz w:val="36"/>
          <w:szCs w:val="36"/>
        </w:rPr>
      </w:pPr>
      <w:r w:rsidRPr="008C6D41">
        <w:rPr>
          <w:rFonts w:ascii="Calibri" w:hAnsi="Calibri" w:cs="Arial"/>
          <w:b/>
          <w:bCs/>
          <w:kern w:val="32"/>
          <w:sz w:val="36"/>
          <w:szCs w:val="36"/>
          <w:lang w:val="en"/>
        </w:rPr>
        <w:t xml:space="preserve"> </w:t>
      </w:r>
      <w:r w:rsidRPr="0035737F">
        <w:rPr>
          <w:rFonts w:ascii="Calibri" w:hAnsi="Calibri" w:cs="Arial"/>
          <w:b/>
          <w:bCs/>
          <w:kern w:val="32"/>
          <w:sz w:val="36"/>
          <w:szCs w:val="36"/>
          <w:lang w:val="en"/>
        </w:rPr>
        <w:t xml:space="preserve">      </w:t>
      </w:r>
      <w:r w:rsidRPr="008C6D41">
        <w:rPr>
          <w:rFonts w:ascii="Calibri" w:hAnsi="Calibri" w:cs="Arial"/>
          <w:b/>
          <w:bCs/>
          <w:kern w:val="32"/>
          <w:sz w:val="36"/>
          <w:szCs w:val="36"/>
          <w:lang w:val="en"/>
        </w:rPr>
        <w:t xml:space="preserve">  </w:t>
      </w:r>
      <w:proofErr w:type="gramStart"/>
      <w:r w:rsidRPr="008C6D41">
        <w:rPr>
          <w:rFonts w:ascii="Calibri" w:hAnsi="Calibri" w:cs="Arial"/>
          <w:b/>
          <w:bCs/>
          <w:kern w:val="32"/>
          <w:sz w:val="36"/>
          <w:szCs w:val="36"/>
          <w:lang w:val="en"/>
        </w:rPr>
        <w:t>for</w:t>
      </w:r>
      <w:proofErr w:type="gramEnd"/>
      <w:r w:rsidRPr="008C6D41">
        <w:rPr>
          <w:rFonts w:ascii="Calibri" w:hAnsi="Calibri" w:cs="Arial"/>
          <w:b/>
          <w:bCs/>
          <w:kern w:val="32"/>
          <w:sz w:val="36"/>
          <w:szCs w:val="36"/>
          <w:lang w:val="en"/>
        </w:rPr>
        <w:t xml:space="preserve"> the academic year 2016 / 2017</w:t>
      </w:r>
    </w:p>
    <w:p w:rsidR="008C6D41" w:rsidRPr="008C6D41" w:rsidRDefault="008C6D41" w:rsidP="008C6D41">
      <w:pPr>
        <w:spacing w:after="200" w:line="276" w:lineRule="auto"/>
        <w:jc w:val="center"/>
        <w:rPr>
          <w:rFonts w:ascii="Calibri" w:eastAsia="SimSun" w:hAnsi="Calibri"/>
          <w:sz w:val="22"/>
          <w:szCs w:val="22"/>
          <w:lang w:eastAsia="zh-CN"/>
        </w:rPr>
      </w:pPr>
    </w:p>
    <w:p w:rsidR="008C6D41" w:rsidRPr="008C6D41" w:rsidRDefault="008C6D41" w:rsidP="008C6D41">
      <w:pPr>
        <w:spacing w:after="200" w:line="276" w:lineRule="auto"/>
        <w:jc w:val="both"/>
        <w:rPr>
          <w:rFonts w:ascii="Calibri" w:eastAsia="SimSun" w:hAnsi="Calibri"/>
          <w:b/>
          <w:sz w:val="28"/>
          <w:szCs w:val="28"/>
          <w:lang w:val="en-GB" w:eastAsia="zh-CN"/>
        </w:rPr>
      </w:pPr>
      <w:r w:rsidRPr="008C6D41">
        <w:rPr>
          <w:rFonts w:ascii="Calibri" w:eastAsia="SimSun" w:hAnsi="Calibri"/>
          <w:b/>
          <w:sz w:val="28"/>
          <w:szCs w:val="28"/>
          <w:lang w:val="en-GB" w:eastAsia="zh-CN"/>
        </w:rPr>
        <w:t xml:space="preserve">GENERAL INFORMATION </w:t>
      </w:r>
    </w:p>
    <w:p w:rsidR="008C6D41" w:rsidRPr="008C6D41" w:rsidRDefault="008C6D41" w:rsidP="008C6D41">
      <w:pPr>
        <w:spacing w:after="200" w:line="276"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The Ministry of Education, Science and Sport of the Republic of Slovenia (hereafter referred to as the "Ministry") hereby offers the number of scholarship months to foreign nationals, on the basis of bilateral agreements (between the governments/ministries) and reciprocity with the following countries:</w:t>
      </w:r>
    </w:p>
    <w:tbl>
      <w:tblPr>
        <w:tblW w:w="5257" w:type="dxa"/>
        <w:jc w:val="center"/>
        <w:tblCellMar>
          <w:left w:w="70" w:type="dxa"/>
          <w:right w:w="70" w:type="dxa"/>
        </w:tblCellMar>
        <w:tblLook w:val="04A0" w:firstRow="1" w:lastRow="0" w:firstColumn="1" w:lastColumn="0" w:noHBand="0" w:noVBand="1"/>
      </w:tblPr>
      <w:tblGrid>
        <w:gridCol w:w="2706"/>
        <w:gridCol w:w="2551"/>
      </w:tblGrid>
      <w:tr w:rsidR="008C6D41" w:rsidRPr="008C6D41" w:rsidTr="004B0512">
        <w:trPr>
          <w:trHeight w:val="901"/>
          <w:jc w:val="center"/>
        </w:trPr>
        <w:tc>
          <w:tcPr>
            <w:tcW w:w="2706" w:type="dxa"/>
            <w:tcBorders>
              <w:top w:val="single" w:sz="8" w:space="0" w:color="auto"/>
              <w:left w:val="single" w:sz="8" w:space="0" w:color="auto"/>
              <w:bottom w:val="double" w:sz="6" w:space="0" w:color="auto"/>
              <w:right w:val="single" w:sz="8" w:space="0" w:color="auto"/>
            </w:tcBorders>
            <w:shd w:val="clear" w:color="auto" w:fill="auto"/>
            <w:noWrap/>
            <w:vAlign w:val="center"/>
          </w:tcPr>
          <w:p w:rsidR="008C6D41" w:rsidRPr="008C6D41" w:rsidRDefault="008C6D41" w:rsidP="008C6D41">
            <w:pPr>
              <w:spacing w:line="276" w:lineRule="auto"/>
              <w:jc w:val="center"/>
              <w:rPr>
                <w:rFonts w:ascii="Calibri" w:hAnsi="Calibri"/>
                <w:bCs/>
                <w:color w:val="222222"/>
                <w:sz w:val="18"/>
                <w:szCs w:val="18"/>
                <w:lang w:val="en-GB" w:eastAsia="zh-CN"/>
              </w:rPr>
            </w:pPr>
            <w:r w:rsidRPr="008C6D41">
              <w:rPr>
                <w:rFonts w:ascii="Calibri" w:hAnsi="Calibri" w:cs="Arial"/>
                <w:bCs/>
                <w:color w:val="000000"/>
                <w:sz w:val="18"/>
                <w:szCs w:val="18"/>
                <w:lang w:val="en-GB" w:eastAsia="zh-CN"/>
              </w:rPr>
              <w:t xml:space="preserve">Country </w:t>
            </w:r>
          </w:p>
        </w:tc>
        <w:tc>
          <w:tcPr>
            <w:tcW w:w="2551" w:type="dxa"/>
            <w:tcBorders>
              <w:top w:val="single" w:sz="8" w:space="0" w:color="auto"/>
              <w:left w:val="nil"/>
              <w:bottom w:val="double" w:sz="6" w:space="0" w:color="auto"/>
              <w:right w:val="single" w:sz="8" w:space="0" w:color="auto"/>
            </w:tcBorders>
            <w:shd w:val="clear" w:color="auto" w:fill="auto"/>
            <w:noWrap/>
            <w:vAlign w:val="center"/>
          </w:tcPr>
          <w:p w:rsidR="008C6D41" w:rsidRPr="008C6D41" w:rsidRDefault="008C6D41" w:rsidP="008C6D41">
            <w:pPr>
              <w:autoSpaceDE w:val="0"/>
              <w:autoSpaceDN w:val="0"/>
              <w:adjustRightInd w:val="0"/>
              <w:spacing w:line="276" w:lineRule="auto"/>
              <w:jc w:val="center"/>
              <w:rPr>
                <w:rFonts w:ascii="Calibri" w:eastAsia="SimSun" w:hAnsi="Calibri" w:cs="Trebuchet MS"/>
                <w:sz w:val="18"/>
                <w:szCs w:val="18"/>
                <w:lang w:val="en-GB" w:eastAsia="zh-CN"/>
              </w:rPr>
            </w:pPr>
            <w:r w:rsidRPr="008C6D41">
              <w:rPr>
                <w:rFonts w:ascii="Calibri" w:hAnsi="Calibri" w:cs="Arial"/>
                <w:bCs/>
                <w:color w:val="000000"/>
                <w:sz w:val="18"/>
                <w:szCs w:val="18"/>
                <w:lang w:val="en-GB" w:eastAsia="zh-CN"/>
              </w:rPr>
              <w:t xml:space="preserve">Number of </w:t>
            </w:r>
            <w:r w:rsidRPr="008C6D41">
              <w:rPr>
                <w:rFonts w:ascii="Calibri" w:hAnsi="Calibri" w:cs="Arial"/>
                <w:b/>
                <w:bCs/>
                <w:color w:val="000000"/>
                <w:sz w:val="18"/>
                <w:szCs w:val="18"/>
                <w:lang w:val="en-GB" w:eastAsia="zh-CN"/>
              </w:rPr>
              <w:t xml:space="preserve"> scholarship months </w:t>
            </w:r>
            <w:r w:rsidRPr="008C6D41">
              <w:rPr>
                <w:rFonts w:ascii="Calibri" w:hAnsi="Calibri" w:cs="Arial"/>
                <w:bCs/>
                <w:color w:val="000000"/>
                <w:sz w:val="18"/>
                <w:szCs w:val="18"/>
                <w:lang w:val="en-GB" w:eastAsia="zh-CN"/>
              </w:rPr>
              <w:t xml:space="preserve"> available for citizens of the country for the academic year 2016/17</w:t>
            </w:r>
          </w:p>
          <w:p w:rsidR="008C6D41" w:rsidRPr="008C6D41" w:rsidRDefault="008C6D41" w:rsidP="008C6D41">
            <w:pPr>
              <w:spacing w:line="276" w:lineRule="auto"/>
              <w:jc w:val="center"/>
              <w:rPr>
                <w:rFonts w:ascii="Calibri" w:hAnsi="Calibri"/>
                <w:bCs/>
                <w:color w:val="222222"/>
                <w:sz w:val="18"/>
                <w:szCs w:val="18"/>
                <w:lang w:val="en-GB" w:eastAsia="zh-CN"/>
              </w:rPr>
            </w:pPr>
            <w:r w:rsidRPr="008C6D41">
              <w:rPr>
                <w:rFonts w:ascii="Calibri" w:hAnsi="Calibri"/>
                <w:bCs/>
                <w:color w:val="222222"/>
                <w:sz w:val="18"/>
                <w:szCs w:val="18"/>
                <w:lang w:val="en-GB" w:eastAsia="zh-CN"/>
              </w:rPr>
              <w:t>(i.e. 1.10.2016 - 30.9.2017)</w:t>
            </w:r>
          </w:p>
        </w:tc>
      </w:tr>
      <w:tr w:rsidR="008C6D41" w:rsidRPr="008C6D41" w:rsidTr="004B0512">
        <w:trPr>
          <w:trHeight w:val="301"/>
          <w:jc w:val="center"/>
        </w:trPr>
        <w:tc>
          <w:tcPr>
            <w:tcW w:w="2706" w:type="dxa"/>
            <w:tcBorders>
              <w:top w:val="double" w:sz="6" w:space="0" w:color="auto"/>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smartTag w:uri="urn:schemas-microsoft-com:office:smarttags" w:element="place">
              <w:smartTag w:uri="urn:schemas-microsoft-com:office:smarttags" w:element="country-region">
                <w:r w:rsidRPr="008C6D41">
                  <w:rPr>
                    <w:rFonts w:ascii="Calibri" w:hAnsi="Calibri"/>
                    <w:b/>
                    <w:bCs/>
                    <w:color w:val="222222"/>
                    <w:sz w:val="18"/>
                    <w:szCs w:val="18"/>
                    <w:lang w:val="en-GB" w:eastAsia="zh-CN"/>
                  </w:rPr>
                  <w:t>Bulgaria</w:t>
                </w:r>
              </w:smartTag>
            </w:smartTag>
          </w:p>
        </w:tc>
        <w:tc>
          <w:tcPr>
            <w:tcW w:w="2551" w:type="dxa"/>
            <w:tcBorders>
              <w:top w:val="double" w:sz="6" w:space="0" w:color="auto"/>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14</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r w:rsidRPr="008C6D41">
              <w:rPr>
                <w:rFonts w:ascii="Calibri" w:hAnsi="Calibri"/>
                <w:b/>
                <w:bCs/>
                <w:color w:val="222222"/>
                <w:sz w:val="18"/>
                <w:szCs w:val="18"/>
                <w:lang w:val="en-GB" w:eastAsia="zh-CN"/>
              </w:rPr>
              <w:t>Bosnia and Herzegovina</w:t>
            </w:r>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18</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r w:rsidRPr="008C6D41">
              <w:rPr>
                <w:rFonts w:ascii="Calibri" w:hAnsi="Calibri"/>
                <w:b/>
                <w:bCs/>
                <w:color w:val="222222"/>
                <w:sz w:val="18"/>
                <w:szCs w:val="18"/>
                <w:lang w:val="en-GB" w:eastAsia="zh-CN"/>
              </w:rPr>
              <w:t>Greece</w:t>
            </w:r>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10</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smartTag w:uri="urn:schemas-microsoft-com:office:smarttags" w:element="place">
              <w:smartTag w:uri="urn:schemas-microsoft-com:office:smarttags" w:element="country-region">
                <w:r w:rsidRPr="008C6D41">
                  <w:rPr>
                    <w:rFonts w:ascii="Calibri" w:hAnsi="Calibri"/>
                    <w:b/>
                    <w:bCs/>
                    <w:color w:val="222222"/>
                    <w:sz w:val="18"/>
                    <w:szCs w:val="18"/>
                    <w:lang w:val="en-GB" w:eastAsia="zh-CN"/>
                  </w:rPr>
                  <w:t>Hungary</w:t>
                </w:r>
              </w:smartTag>
            </w:smartTag>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16</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r w:rsidRPr="008C6D41">
              <w:rPr>
                <w:rFonts w:ascii="Calibri" w:hAnsi="Calibri"/>
                <w:b/>
                <w:bCs/>
                <w:color w:val="222222"/>
                <w:sz w:val="18"/>
                <w:szCs w:val="18"/>
                <w:lang w:val="en-GB" w:eastAsia="zh-CN"/>
              </w:rPr>
              <w:t>India</w:t>
            </w:r>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24</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smartTag w:uri="urn:schemas-microsoft-com:office:smarttags" w:element="place">
              <w:smartTag w:uri="urn:schemas-microsoft-com:office:smarttags" w:element="country-region">
                <w:r w:rsidRPr="008C6D41">
                  <w:rPr>
                    <w:rFonts w:ascii="Calibri" w:hAnsi="Calibri"/>
                    <w:b/>
                    <w:bCs/>
                    <w:color w:val="222222"/>
                    <w:sz w:val="18"/>
                    <w:szCs w:val="18"/>
                    <w:lang w:val="en-GB" w:eastAsia="zh-CN"/>
                  </w:rPr>
                  <w:t>Israel</w:t>
                </w:r>
              </w:smartTag>
            </w:smartTag>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27</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smartTag w:uri="urn:schemas-microsoft-com:office:smarttags" w:element="place">
              <w:smartTag w:uri="urn:schemas-microsoft-com:office:smarttags" w:element="country-region">
                <w:r w:rsidRPr="008C6D41">
                  <w:rPr>
                    <w:rFonts w:ascii="Calibri" w:hAnsi="Calibri"/>
                    <w:b/>
                    <w:bCs/>
                    <w:color w:val="222222"/>
                    <w:sz w:val="18"/>
                    <w:szCs w:val="18"/>
                    <w:lang w:val="en-GB" w:eastAsia="zh-CN"/>
                  </w:rPr>
                  <w:t>Italy</w:t>
                </w:r>
              </w:smartTag>
            </w:smartTag>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20</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smartTag w:uri="urn:schemas-microsoft-com:office:smarttags" w:element="place">
              <w:smartTag w:uri="urn:schemas-microsoft-com:office:smarttags" w:element="country-region">
                <w:r w:rsidRPr="008C6D41">
                  <w:rPr>
                    <w:rFonts w:ascii="Calibri" w:hAnsi="Calibri"/>
                    <w:b/>
                    <w:bCs/>
                    <w:color w:val="222222"/>
                    <w:sz w:val="18"/>
                    <w:szCs w:val="18"/>
                    <w:lang w:val="en-GB" w:eastAsia="zh-CN"/>
                  </w:rPr>
                  <w:t>Japan</w:t>
                </w:r>
              </w:smartTag>
            </w:smartTag>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12</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smartTag w:uri="urn:schemas-microsoft-com:office:smarttags" w:element="place">
              <w:smartTag w:uri="urn:schemas-microsoft-com:office:smarttags" w:element="country-region">
                <w:r w:rsidRPr="008C6D41">
                  <w:rPr>
                    <w:rFonts w:ascii="Calibri" w:hAnsi="Calibri"/>
                    <w:b/>
                    <w:bCs/>
                    <w:color w:val="222222"/>
                    <w:sz w:val="18"/>
                    <w:szCs w:val="18"/>
                    <w:lang w:val="en-GB" w:eastAsia="zh-CN"/>
                  </w:rPr>
                  <w:t>Mexico</w:t>
                </w:r>
              </w:smartTag>
            </w:smartTag>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24</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smartTag w:uri="urn:schemas-microsoft-com:office:smarttags" w:element="place">
              <w:smartTag w:uri="urn:schemas-microsoft-com:office:smarttags" w:element="country-region">
                <w:r w:rsidRPr="008C6D41">
                  <w:rPr>
                    <w:rFonts w:ascii="Calibri" w:hAnsi="Calibri"/>
                    <w:b/>
                    <w:bCs/>
                    <w:color w:val="222222"/>
                    <w:sz w:val="18"/>
                    <w:szCs w:val="18"/>
                    <w:lang w:val="en-GB" w:eastAsia="zh-CN"/>
                  </w:rPr>
                  <w:t>Montenegro</w:t>
                </w:r>
              </w:smartTag>
            </w:smartTag>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18</w:t>
            </w:r>
          </w:p>
        </w:tc>
      </w:tr>
      <w:tr w:rsidR="008C6D41" w:rsidRPr="008C6D41" w:rsidTr="004B0512">
        <w:trPr>
          <w:trHeight w:val="116"/>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smartTag w:uri="urn:schemas-microsoft-com:office:smarttags" w:element="place">
              <w:smartTag w:uri="urn:schemas-microsoft-com:office:smarttags" w:element="country-region">
                <w:r w:rsidRPr="008C6D41">
                  <w:rPr>
                    <w:rFonts w:ascii="Calibri" w:hAnsi="Calibri"/>
                    <w:b/>
                    <w:bCs/>
                    <w:color w:val="222222"/>
                    <w:sz w:val="18"/>
                    <w:szCs w:val="18"/>
                    <w:lang w:val="en-GB" w:eastAsia="zh-CN"/>
                  </w:rPr>
                  <w:t>Poland</w:t>
                </w:r>
              </w:smartTag>
            </w:smartTag>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46</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000000"/>
                <w:sz w:val="18"/>
                <w:szCs w:val="18"/>
                <w:lang w:val="en-GB" w:eastAsia="zh-CN"/>
              </w:rPr>
            </w:pPr>
            <w:r w:rsidRPr="008C6D41">
              <w:rPr>
                <w:rFonts w:ascii="Calibri" w:hAnsi="Calibri"/>
                <w:b/>
                <w:bCs/>
                <w:color w:val="000000"/>
                <w:sz w:val="18"/>
                <w:szCs w:val="18"/>
                <w:lang w:val="en-GB" w:eastAsia="zh-CN"/>
              </w:rPr>
              <w:t xml:space="preserve">People's Republic of </w:t>
            </w:r>
            <w:smartTag w:uri="urn:schemas-microsoft-com:office:smarttags" w:element="place">
              <w:smartTag w:uri="urn:schemas-microsoft-com:office:smarttags" w:element="country-region">
                <w:r w:rsidRPr="008C6D41">
                  <w:rPr>
                    <w:rFonts w:ascii="Calibri" w:hAnsi="Calibri"/>
                    <w:b/>
                    <w:bCs/>
                    <w:color w:val="000000"/>
                    <w:sz w:val="18"/>
                    <w:szCs w:val="18"/>
                    <w:lang w:val="en-GB" w:eastAsia="zh-CN"/>
                  </w:rPr>
                  <w:t>China</w:t>
                </w:r>
              </w:smartTag>
            </w:smartTag>
            <w:r w:rsidRPr="008C6D41">
              <w:rPr>
                <w:rFonts w:ascii="Calibri" w:hAnsi="Calibri"/>
                <w:b/>
                <w:bCs/>
                <w:color w:val="000000"/>
                <w:sz w:val="18"/>
                <w:szCs w:val="18"/>
                <w:lang w:val="en-GB" w:eastAsia="zh-CN"/>
              </w:rPr>
              <w:t xml:space="preserve"> </w:t>
            </w:r>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000000"/>
                <w:sz w:val="18"/>
                <w:szCs w:val="18"/>
                <w:lang w:val="en-GB" w:eastAsia="zh-CN"/>
              </w:rPr>
            </w:pPr>
            <w:r w:rsidRPr="008C6D41">
              <w:rPr>
                <w:rFonts w:ascii="Calibri" w:hAnsi="Calibri"/>
                <w:b/>
                <w:bCs/>
                <w:color w:val="000000"/>
                <w:sz w:val="18"/>
                <w:szCs w:val="18"/>
                <w:lang w:val="en-GB" w:eastAsia="zh-CN"/>
              </w:rPr>
              <w:t>48</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smartTag w:uri="urn:schemas-microsoft-com:office:smarttags" w:element="place">
              <w:smartTag w:uri="urn:schemas-microsoft-com:office:smarttags" w:element="PlaceType">
                <w:r w:rsidRPr="008C6D41">
                  <w:rPr>
                    <w:rFonts w:ascii="Calibri" w:hAnsi="Calibri"/>
                    <w:b/>
                    <w:bCs/>
                    <w:color w:val="222222"/>
                    <w:sz w:val="18"/>
                    <w:szCs w:val="18"/>
                    <w:lang w:val="en-GB" w:eastAsia="zh-CN"/>
                  </w:rPr>
                  <w:t>Republic</w:t>
                </w:r>
              </w:smartTag>
              <w:r w:rsidRPr="008C6D41">
                <w:rPr>
                  <w:rFonts w:ascii="Calibri" w:hAnsi="Calibri"/>
                  <w:b/>
                  <w:bCs/>
                  <w:color w:val="222222"/>
                  <w:sz w:val="18"/>
                  <w:szCs w:val="18"/>
                  <w:lang w:val="en-GB" w:eastAsia="zh-CN"/>
                </w:rPr>
                <w:t xml:space="preserve"> of </w:t>
              </w:r>
              <w:smartTag w:uri="urn:schemas-microsoft-com:office:smarttags" w:element="PlaceName">
                <w:r w:rsidRPr="008C6D41">
                  <w:rPr>
                    <w:rFonts w:ascii="Calibri" w:hAnsi="Calibri"/>
                    <w:b/>
                    <w:bCs/>
                    <w:color w:val="222222"/>
                    <w:sz w:val="18"/>
                    <w:szCs w:val="18"/>
                    <w:lang w:val="en-GB" w:eastAsia="zh-CN"/>
                  </w:rPr>
                  <w:t>Macedonia</w:t>
                </w:r>
              </w:smartTag>
            </w:smartTag>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000000"/>
                <w:sz w:val="18"/>
                <w:szCs w:val="18"/>
                <w:lang w:val="en-GB" w:eastAsia="zh-CN"/>
              </w:rPr>
            </w:pPr>
            <w:r w:rsidRPr="008C6D41">
              <w:rPr>
                <w:rFonts w:ascii="Calibri" w:hAnsi="Calibri"/>
                <w:b/>
                <w:bCs/>
                <w:color w:val="000000"/>
                <w:sz w:val="18"/>
                <w:szCs w:val="18"/>
                <w:lang w:val="en-GB" w:eastAsia="zh-CN"/>
              </w:rPr>
              <w:t>36</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smartTag w:uri="urn:schemas-microsoft-com:office:smarttags" w:element="place">
              <w:smartTag w:uri="urn:schemas-microsoft-com:office:smarttags" w:element="country-region">
                <w:r w:rsidRPr="008C6D41">
                  <w:rPr>
                    <w:rFonts w:ascii="Calibri" w:hAnsi="Calibri"/>
                    <w:b/>
                    <w:bCs/>
                    <w:color w:val="222222"/>
                    <w:sz w:val="18"/>
                    <w:szCs w:val="18"/>
                    <w:lang w:val="en-GB" w:eastAsia="zh-CN"/>
                  </w:rPr>
                  <w:t>Russian Federation</w:t>
                </w:r>
              </w:smartTag>
            </w:smartTag>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1</w:t>
            </w:r>
            <w:r w:rsidR="00F736F8">
              <w:rPr>
                <w:rFonts w:ascii="Calibri" w:hAnsi="Calibri"/>
                <w:b/>
                <w:bCs/>
                <w:color w:val="222222"/>
                <w:sz w:val="18"/>
                <w:szCs w:val="18"/>
                <w:lang w:val="en-GB" w:eastAsia="zh-CN"/>
              </w:rPr>
              <w:t>6</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r w:rsidRPr="008C6D41">
              <w:rPr>
                <w:rFonts w:ascii="Calibri" w:hAnsi="Calibri"/>
                <w:b/>
                <w:bCs/>
                <w:color w:val="222222"/>
                <w:sz w:val="18"/>
                <w:szCs w:val="18"/>
                <w:lang w:val="en-GB" w:eastAsia="zh-CN"/>
              </w:rPr>
              <w:t>Serbia</w:t>
            </w:r>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18</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smartTag w:uri="urn:schemas-microsoft-com:office:smarttags" w:element="place">
              <w:smartTag w:uri="urn:schemas-microsoft-com:office:smarttags" w:element="country-region">
                <w:r w:rsidRPr="008C6D41">
                  <w:rPr>
                    <w:rFonts w:ascii="Calibri" w:hAnsi="Calibri"/>
                    <w:b/>
                    <w:bCs/>
                    <w:color w:val="222222"/>
                    <w:sz w:val="18"/>
                    <w:szCs w:val="18"/>
                    <w:lang w:val="en-GB" w:eastAsia="zh-CN"/>
                  </w:rPr>
                  <w:t>Slovakia</w:t>
                </w:r>
              </w:smartTag>
            </w:smartTag>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20</w:t>
            </w:r>
          </w:p>
        </w:tc>
      </w:tr>
      <w:tr w:rsidR="008C6D41" w:rsidRPr="008C6D41" w:rsidTr="004B0512">
        <w:trPr>
          <w:trHeight w:val="301"/>
          <w:jc w:val="center"/>
        </w:trPr>
        <w:tc>
          <w:tcPr>
            <w:tcW w:w="2706" w:type="dxa"/>
            <w:tcBorders>
              <w:top w:val="nil"/>
              <w:left w:val="single" w:sz="8" w:space="0" w:color="auto"/>
              <w:bottom w:val="single" w:sz="4"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smartTag w:uri="urn:schemas-microsoft-com:office:smarttags" w:element="place">
              <w:smartTag w:uri="urn:schemas-microsoft-com:office:smarttags" w:element="country-region">
                <w:r w:rsidRPr="008C6D41">
                  <w:rPr>
                    <w:rFonts w:ascii="Calibri" w:hAnsi="Calibri"/>
                    <w:b/>
                    <w:bCs/>
                    <w:color w:val="222222"/>
                    <w:sz w:val="18"/>
                    <w:szCs w:val="18"/>
                    <w:lang w:val="en-GB" w:eastAsia="zh-CN"/>
                  </w:rPr>
                  <w:t>Switzerland</w:t>
                </w:r>
              </w:smartTag>
            </w:smartTag>
          </w:p>
        </w:tc>
        <w:tc>
          <w:tcPr>
            <w:tcW w:w="2551" w:type="dxa"/>
            <w:tcBorders>
              <w:top w:val="nil"/>
              <w:left w:val="nil"/>
              <w:bottom w:val="single" w:sz="4"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12</w:t>
            </w:r>
          </w:p>
        </w:tc>
      </w:tr>
      <w:tr w:rsidR="008C6D41" w:rsidRPr="008C6D41" w:rsidTr="004B0512">
        <w:trPr>
          <w:trHeight w:val="301"/>
          <w:jc w:val="center"/>
        </w:trPr>
        <w:tc>
          <w:tcPr>
            <w:tcW w:w="2706" w:type="dxa"/>
            <w:tcBorders>
              <w:top w:val="nil"/>
              <w:left w:val="single" w:sz="8" w:space="0" w:color="auto"/>
              <w:bottom w:val="single" w:sz="8" w:space="0" w:color="auto"/>
              <w:right w:val="single" w:sz="8" w:space="0" w:color="auto"/>
            </w:tcBorders>
            <w:shd w:val="clear" w:color="auto" w:fill="auto"/>
            <w:noWrap/>
            <w:vAlign w:val="bottom"/>
          </w:tcPr>
          <w:p w:rsidR="008C6D41" w:rsidRPr="008C6D41" w:rsidRDefault="008C6D41" w:rsidP="008C6D41">
            <w:pPr>
              <w:spacing w:line="276" w:lineRule="auto"/>
              <w:rPr>
                <w:rFonts w:ascii="Calibri" w:hAnsi="Calibri"/>
                <w:b/>
                <w:bCs/>
                <w:color w:val="222222"/>
                <w:sz w:val="18"/>
                <w:szCs w:val="18"/>
                <w:lang w:val="en-GB" w:eastAsia="zh-CN"/>
              </w:rPr>
            </w:pPr>
            <w:smartTag w:uri="urn:schemas-microsoft-com:office:smarttags" w:element="place">
              <w:smartTag w:uri="urn:schemas-microsoft-com:office:smarttags" w:element="country-region">
                <w:r w:rsidRPr="008C6D41">
                  <w:rPr>
                    <w:rFonts w:ascii="Calibri" w:hAnsi="Calibri"/>
                    <w:b/>
                    <w:bCs/>
                    <w:color w:val="222222"/>
                    <w:sz w:val="18"/>
                    <w:szCs w:val="18"/>
                    <w:lang w:val="en-GB" w:eastAsia="zh-CN"/>
                  </w:rPr>
                  <w:t>Turkey</w:t>
                </w:r>
              </w:smartTag>
            </w:smartTag>
          </w:p>
        </w:tc>
        <w:tc>
          <w:tcPr>
            <w:tcW w:w="2551" w:type="dxa"/>
            <w:tcBorders>
              <w:top w:val="nil"/>
              <w:left w:val="nil"/>
              <w:bottom w:val="single" w:sz="8" w:space="0" w:color="auto"/>
              <w:right w:val="single" w:sz="8" w:space="0" w:color="auto"/>
            </w:tcBorders>
            <w:shd w:val="clear" w:color="auto" w:fill="auto"/>
            <w:noWrap/>
            <w:vAlign w:val="bottom"/>
          </w:tcPr>
          <w:p w:rsidR="008C6D41" w:rsidRPr="008C6D41" w:rsidRDefault="008C6D41" w:rsidP="008C6D41">
            <w:pPr>
              <w:spacing w:line="276" w:lineRule="auto"/>
              <w:jc w:val="center"/>
              <w:rPr>
                <w:rFonts w:ascii="Calibri" w:hAnsi="Calibri"/>
                <w:b/>
                <w:bCs/>
                <w:color w:val="222222"/>
                <w:sz w:val="18"/>
                <w:szCs w:val="18"/>
                <w:lang w:val="en-GB" w:eastAsia="zh-CN"/>
              </w:rPr>
            </w:pPr>
            <w:r w:rsidRPr="008C6D41">
              <w:rPr>
                <w:rFonts w:ascii="Calibri" w:hAnsi="Calibri"/>
                <w:b/>
                <w:bCs/>
                <w:color w:val="222222"/>
                <w:sz w:val="18"/>
                <w:szCs w:val="18"/>
                <w:lang w:val="en-GB" w:eastAsia="zh-CN"/>
              </w:rPr>
              <w:t>9</w:t>
            </w:r>
          </w:p>
        </w:tc>
      </w:tr>
    </w:tbl>
    <w:p w:rsidR="008C6D41" w:rsidRPr="008C6D41" w:rsidRDefault="008C6D41" w:rsidP="008C6D41">
      <w:pPr>
        <w:spacing w:after="200" w:line="276" w:lineRule="auto"/>
        <w:jc w:val="both"/>
        <w:rPr>
          <w:rFonts w:ascii="Calibri" w:eastAsia="SimSun" w:hAnsi="Calibri"/>
          <w:sz w:val="22"/>
          <w:szCs w:val="22"/>
          <w:lang w:val="en-GB" w:eastAsia="zh-CN"/>
        </w:rPr>
      </w:pPr>
    </w:p>
    <w:p w:rsidR="008C6D41" w:rsidRDefault="008C6D41" w:rsidP="008C6D41">
      <w:pPr>
        <w:spacing w:after="200" w:line="276" w:lineRule="auto"/>
        <w:jc w:val="center"/>
        <w:rPr>
          <w:rFonts w:ascii="Calibri" w:eastAsia="SimSun" w:hAnsi="Calibri"/>
          <w:b/>
          <w:sz w:val="22"/>
          <w:szCs w:val="22"/>
          <w:lang w:val="en-GB" w:eastAsia="zh-CN"/>
        </w:rPr>
      </w:pPr>
    </w:p>
    <w:p w:rsidR="008C6D41" w:rsidRDefault="008C6D41" w:rsidP="008C6D41">
      <w:pPr>
        <w:spacing w:after="200" w:line="276" w:lineRule="auto"/>
        <w:jc w:val="center"/>
        <w:rPr>
          <w:rFonts w:ascii="Calibri" w:eastAsia="SimSun" w:hAnsi="Calibri"/>
          <w:b/>
          <w:sz w:val="22"/>
          <w:szCs w:val="22"/>
          <w:lang w:val="en-GB" w:eastAsia="zh-CN"/>
        </w:rPr>
      </w:pPr>
    </w:p>
    <w:p w:rsidR="008C6D41" w:rsidRPr="008C6D41" w:rsidRDefault="008C6D41" w:rsidP="008C6D41">
      <w:pPr>
        <w:spacing w:after="200" w:line="276" w:lineRule="auto"/>
        <w:jc w:val="center"/>
        <w:rPr>
          <w:rFonts w:ascii="Calibri" w:eastAsia="SimSun" w:hAnsi="Calibri"/>
          <w:b/>
          <w:sz w:val="28"/>
          <w:szCs w:val="28"/>
          <w:lang w:val="en-GB" w:eastAsia="zh-CN"/>
        </w:rPr>
      </w:pPr>
      <w:r w:rsidRPr="008C6D41">
        <w:rPr>
          <w:rFonts w:ascii="Calibri" w:eastAsia="SimSun" w:hAnsi="Calibri"/>
          <w:b/>
          <w:sz w:val="28"/>
          <w:szCs w:val="28"/>
          <w:lang w:val="en-GB" w:eastAsia="zh-CN"/>
        </w:rPr>
        <w:t>Scholarships are awarded to applicants nominated by the competent authorities of eligible countries.</w:t>
      </w:r>
    </w:p>
    <w:p w:rsidR="008C6D41" w:rsidRPr="008C6D41" w:rsidRDefault="008C6D41" w:rsidP="008C6D41">
      <w:pPr>
        <w:spacing w:after="200" w:line="360"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 xml:space="preserve">This scholarships scheme is designed for university/college students or graduates and Ph.D. applicants who wish to accomplish a part of their study at one of the </w:t>
      </w:r>
      <w:hyperlink r:id="rId11" w:history="1">
        <w:r w:rsidRPr="008C6D41">
          <w:rPr>
            <w:rFonts w:ascii="Calibri" w:eastAsia="SimSun" w:hAnsi="Calibri"/>
            <w:color w:val="0000FF"/>
            <w:sz w:val="22"/>
            <w:szCs w:val="22"/>
            <w:u w:val="single"/>
            <w:lang w:val="en-GB" w:eastAsia="zh-CN"/>
          </w:rPr>
          <w:t>Slovenian institution of higher education</w:t>
        </w:r>
      </w:hyperlink>
      <w:r w:rsidRPr="008C6D41">
        <w:rPr>
          <w:rFonts w:ascii="Calibri" w:eastAsia="SimSun" w:hAnsi="Calibri"/>
          <w:sz w:val="22"/>
          <w:szCs w:val="22"/>
          <w:lang w:val="en-GB" w:eastAsia="zh-CN"/>
        </w:rPr>
        <w:t xml:space="preserve"> (in Slovenian language). A part of postgraduate study is based on individual works under the supervision of Slovenian professor/mentor.</w:t>
      </w:r>
    </w:p>
    <w:p w:rsidR="008C6D41" w:rsidRPr="008C6D41" w:rsidRDefault="008C6D41" w:rsidP="008C6D41">
      <w:pPr>
        <w:spacing w:after="200" w:line="360"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 xml:space="preserve">Its length usually ranges from 3 to 10 months depending upon the agreement concerned that specifies also the categories of eligible recipients. </w:t>
      </w:r>
    </w:p>
    <w:p w:rsidR="008C6D41" w:rsidRPr="008C6D41" w:rsidRDefault="008C6D41" w:rsidP="008C6D41">
      <w:pPr>
        <w:spacing w:after="200" w:line="360"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 xml:space="preserve">The scholarship </w:t>
      </w:r>
      <w:r w:rsidRPr="008C6D41">
        <w:rPr>
          <w:rFonts w:ascii="Calibri" w:eastAsia="SimSun" w:hAnsi="Calibri"/>
          <w:b/>
          <w:bCs/>
          <w:sz w:val="22"/>
          <w:szCs w:val="22"/>
          <w:lang w:val="en-GB" w:eastAsia="zh-CN"/>
        </w:rPr>
        <w:t>cannot be awarded for a complete course of study leading to a degree</w:t>
      </w:r>
      <w:r w:rsidRPr="008C6D41">
        <w:rPr>
          <w:rFonts w:ascii="Calibri" w:eastAsia="SimSun" w:hAnsi="Calibri"/>
          <w:sz w:val="22"/>
          <w:szCs w:val="22"/>
          <w:lang w:val="en-GB" w:eastAsia="zh-CN"/>
        </w:rPr>
        <w:t xml:space="preserve">. </w:t>
      </w:r>
    </w:p>
    <w:p w:rsidR="008C6D41" w:rsidRPr="008C6D41" w:rsidRDefault="008C6D41" w:rsidP="008C6D41">
      <w:pPr>
        <w:spacing w:after="200" w:line="360"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 xml:space="preserve">Neither can the scholarship be granted for any Slovenian language course. </w:t>
      </w:r>
    </w:p>
    <w:p w:rsidR="008C6D41" w:rsidRPr="008C6D41" w:rsidRDefault="008C6D41" w:rsidP="008C6D41">
      <w:pPr>
        <w:spacing w:after="200" w:line="360"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 xml:space="preserve">Please note that </w:t>
      </w:r>
      <w:r w:rsidRPr="008C6D41">
        <w:rPr>
          <w:rFonts w:ascii="Calibri" w:eastAsia="SimSun" w:hAnsi="Calibri"/>
          <w:b/>
          <w:bCs/>
          <w:sz w:val="22"/>
          <w:szCs w:val="22"/>
          <w:lang w:eastAsia="zh-CN"/>
        </w:rPr>
        <w:t>tuition fee can</w:t>
      </w:r>
      <w:r w:rsidR="00F736F8">
        <w:rPr>
          <w:rFonts w:ascii="Calibri" w:eastAsia="SimSun" w:hAnsi="Calibri"/>
          <w:b/>
          <w:bCs/>
          <w:sz w:val="22"/>
          <w:szCs w:val="22"/>
          <w:lang w:eastAsia="zh-CN"/>
        </w:rPr>
        <w:t xml:space="preserve"> </w:t>
      </w:r>
      <w:r w:rsidRPr="008C6D41">
        <w:rPr>
          <w:rFonts w:ascii="Calibri" w:eastAsia="SimSun" w:hAnsi="Calibri"/>
          <w:b/>
          <w:bCs/>
          <w:sz w:val="22"/>
          <w:szCs w:val="22"/>
          <w:lang w:eastAsia="zh-CN"/>
        </w:rPr>
        <w:t>not</w:t>
      </w:r>
      <w:r w:rsidRPr="008C6D41">
        <w:rPr>
          <w:rFonts w:ascii="Calibri" w:eastAsia="SimSun" w:hAnsi="Calibri"/>
          <w:sz w:val="22"/>
          <w:szCs w:val="22"/>
          <w:lang w:val="en-GB" w:eastAsia="zh-CN"/>
        </w:rPr>
        <w:t xml:space="preserve"> be covered from this scholarship!</w:t>
      </w:r>
    </w:p>
    <w:p w:rsidR="008C6D41" w:rsidRPr="008C6D41" w:rsidRDefault="008C6D41" w:rsidP="008C6D41">
      <w:pPr>
        <w:spacing w:after="200" w:line="360"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 xml:space="preserve">Majority of the applications are admitted for short time </w:t>
      </w:r>
      <w:r w:rsidRPr="008C6D41">
        <w:rPr>
          <w:rFonts w:ascii="Calibri" w:eastAsia="SimSun" w:hAnsi="Calibri"/>
          <w:b/>
          <w:bCs/>
          <w:sz w:val="22"/>
          <w:szCs w:val="22"/>
          <w:lang w:eastAsia="zh-CN"/>
        </w:rPr>
        <w:t>study stay</w:t>
      </w:r>
      <w:r w:rsidRPr="008C6D41">
        <w:rPr>
          <w:rFonts w:ascii="Calibri" w:eastAsia="SimSun" w:hAnsi="Calibri"/>
          <w:sz w:val="22"/>
          <w:szCs w:val="22"/>
          <w:lang w:val="en-GB" w:eastAsia="zh-CN"/>
        </w:rPr>
        <w:t xml:space="preserve"> or </w:t>
      </w:r>
      <w:r w:rsidRPr="008C6D41">
        <w:rPr>
          <w:rFonts w:ascii="Calibri" w:eastAsia="SimSun" w:hAnsi="Calibri"/>
          <w:b/>
          <w:bCs/>
          <w:sz w:val="22"/>
          <w:szCs w:val="22"/>
          <w:lang w:val="en-GB" w:eastAsia="zh-CN"/>
        </w:rPr>
        <w:t>research visits</w:t>
      </w:r>
      <w:r w:rsidRPr="008C6D41">
        <w:rPr>
          <w:rFonts w:ascii="Calibri" w:eastAsia="SimSun" w:hAnsi="Calibri"/>
          <w:sz w:val="22"/>
          <w:szCs w:val="22"/>
          <w:lang w:val="en-GB" w:eastAsia="zh-CN"/>
        </w:rPr>
        <w:t xml:space="preserve"> </w:t>
      </w:r>
      <w:r w:rsidRPr="008C6D41">
        <w:rPr>
          <w:rFonts w:ascii="Calibri" w:eastAsia="SimSun" w:hAnsi="Calibri"/>
          <w:b/>
          <w:sz w:val="22"/>
          <w:szCs w:val="22"/>
          <w:lang w:val="en-GB" w:eastAsia="zh-CN"/>
        </w:rPr>
        <w:t>by doctoral students/candidates</w:t>
      </w:r>
      <w:r w:rsidRPr="008C6D41">
        <w:rPr>
          <w:rFonts w:ascii="Calibri" w:eastAsia="SimSun" w:hAnsi="Calibri"/>
          <w:sz w:val="22"/>
          <w:szCs w:val="22"/>
          <w:lang w:val="en-GB" w:eastAsia="zh-CN"/>
        </w:rPr>
        <w:t xml:space="preserve"> (i.e. they either attend non-degree courses of their choice, or pursue an independent research activity at the host institutions, depending on their qualifications and preferences). In compliance with the applicable legal regulations, decisions on admission to research or study stays are taken by the institutions of higher education. </w:t>
      </w:r>
      <w:r w:rsidRPr="008C6D41">
        <w:rPr>
          <w:rFonts w:ascii="Calibri" w:eastAsia="SimSun" w:hAnsi="Calibri"/>
          <w:b/>
          <w:bCs/>
          <w:sz w:val="22"/>
          <w:szCs w:val="22"/>
          <w:lang w:eastAsia="zh-CN"/>
        </w:rPr>
        <w:t xml:space="preserve">Applicants are therefore obliged to </w:t>
      </w:r>
      <w:r w:rsidRPr="008C6D41">
        <w:rPr>
          <w:rFonts w:ascii="Calibri" w:eastAsia="SimSun" w:hAnsi="Calibri"/>
          <w:b/>
          <w:bCs/>
          <w:sz w:val="22"/>
          <w:szCs w:val="22"/>
          <w:lang w:val="en-GB" w:eastAsia="zh-CN"/>
        </w:rPr>
        <w:t>contact the selected university directly and request a Letter of Acceptance from the relevant department.</w:t>
      </w:r>
      <w:r w:rsidRPr="008C6D41">
        <w:rPr>
          <w:rFonts w:ascii="Calibri" w:eastAsia="SimSun" w:hAnsi="Calibri"/>
          <w:sz w:val="22"/>
          <w:szCs w:val="22"/>
          <w:lang w:val="en-GB" w:eastAsia="zh-CN"/>
        </w:rPr>
        <w:t xml:space="preserve"> Applicants are requested to point out to the selected university that they are applying for a scholarship award under the bilateral agreement. </w:t>
      </w:r>
    </w:p>
    <w:p w:rsidR="008C6D41" w:rsidRPr="008C6D41" w:rsidRDefault="008C6D41" w:rsidP="008C6D41">
      <w:pPr>
        <w:spacing w:after="200" w:line="360" w:lineRule="auto"/>
        <w:jc w:val="both"/>
        <w:rPr>
          <w:rFonts w:ascii="Calibri" w:eastAsia="SimSun" w:hAnsi="Calibri"/>
          <w:sz w:val="22"/>
          <w:szCs w:val="22"/>
          <w:lang w:val="en-GB" w:eastAsia="zh-CN"/>
        </w:rPr>
      </w:pPr>
      <w:r w:rsidRPr="008C6D41">
        <w:rPr>
          <w:rFonts w:ascii="Calibri" w:eastAsia="SimSun" w:hAnsi="Calibri"/>
          <w:b/>
          <w:bCs/>
          <w:sz w:val="22"/>
          <w:szCs w:val="22"/>
          <w:lang w:eastAsia="zh-CN"/>
        </w:rPr>
        <w:t>The age limit</w:t>
      </w:r>
      <w:r w:rsidRPr="008C6D41">
        <w:rPr>
          <w:rFonts w:ascii="Calibri" w:eastAsia="SimSun" w:hAnsi="Calibri"/>
          <w:sz w:val="22"/>
          <w:szCs w:val="22"/>
          <w:lang w:val="en-GB" w:eastAsia="zh-CN"/>
        </w:rPr>
        <w:t xml:space="preserve"> of the applicants for study stays is 26 years (the applicant may not complete 26 years of age before the end of the scholarship period) and 30 years for research visit. </w:t>
      </w:r>
    </w:p>
    <w:p w:rsidR="008C6D41" w:rsidRPr="008C6D41" w:rsidRDefault="008C6D41" w:rsidP="008C6D41">
      <w:pPr>
        <w:spacing w:after="200" w:line="360" w:lineRule="auto"/>
        <w:jc w:val="both"/>
        <w:rPr>
          <w:rFonts w:ascii="Calibri" w:eastAsia="SimSun" w:hAnsi="Calibri"/>
          <w:b/>
          <w:sz w:val="22"/>
          <w:szCs w:val="22"/>
          <w:lang w:val="en-GB" w:eastAsia="zh-CN"/>
        </w:rPr>
      </w:pPr>
      <w:r w:rsidRPr="008C6D41">
        <w:rPr>
          <w:rFonts w:ascii="Calibri" w:eastAsia="SimSun" w:hAnsi="Calibri"/>
          <w:b/>
          <w:sz w:val="22"/>
          <w:szCs w:val="22"/>
          <w:lang w:val="en-GB" w:eastAsia="zh-CN"/>
        </w:rPr>
        <w:t xml:space="preserve">Exceptions to these regulations are possible only if so defined in the concerned bilateral agreement. </w:t>
      </w:r>
    </w:p>
    <w:p w:rsidR="008C6D41" w:rsidRPr="008C6D41" w:rsidRDefault="008C6D41" w:rsidP="008C6D41">
      <w:pPr>
        <w:spacing w:after="200" w:line="360"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 xml:space="preserve">The applicants for study stays should be </w:t>
      </w:r>
      <w:r w:rsidRPr="008C6D41">
        <w:rPr>
          <w:rFonts w:ascii="Calibri" w:eastAsia="SimSun" w:hAnsi="Calibri"/>
          <w:b/>
          <w:sz w:val="22"/>
          <w:szCs w:val="22"/>
          <w:lang w:val="en-GB" w:eastAsia="zh-CN"/>
        </w:rPr>
        <w:t>proficient in the Slovene language</w:t>
      </w:r>
      <w:r w:rsidRPr="008C6D41">
        <w:rPr>
          <w:rFonts w:ascii="Calibri" w:eastAsia="SimSun" w:hAnsi="Calibri"/>
          <w:sz w:val="22"/>
          <w:szCs w:val="22"/>
          <w:lang w:val="en-GB" w:eastAsia="zh-CN"/>
        </w:rPr>
        <w:t xml:space="preserve">, unless the </w:t>
      </w:r>
      <w:r w:rsidRPr="008C6D41">
        <w:rPr>
          <w:rFonts w:ascii="Calibri" w:eastAsia="SimSun" w:hAnsi="Calibri"/>
          <w:b/>
          <w:sz w:val="22"/>
          <w:szCs w:val="22"/>
          <w:lang w:val="en-GB" w:eastAsia="zh-CN"/>
        </w:rPr>
        <w:t>working</w:t>
      </w:r>
      <w:r w:rsidRPr="008C6D41">
        <w:rPr>
          <w:rFonts w:ascii="Calibri" w:eastAsia="SimSun" w:hAnsi="Calibri"/>
          <w:sz w:val="22"/>
          <w:szCs w:val="22"/>
          <w:lang w:val="en-GB" w:eastAsia="zh-CN"/>
        </w:rPr>
        <w:t xml:space="preserve"> </w:t>
      </w:r>
      <w:r w:rsidRPr="008C6D41">
        <w:rPr>
          <w:rFonts w:ascii="Calibri" w:eastAsia="SimSun" w:hAnsi="Calibri"/>
          <w:b/>
          <w:bCs/>
          <w:sz w:val="22"/>
          <w:szCs w:val="22"/>
          <w:lang w:eastAsia="zh-CN"/>
        </w:rPr>
        <w:t>language</w:t>
      </w:r>
      <w:r w:rsidRPr="008C6D41">
        <w:rPr>
          <w:rFonts w:ascii="Calibri" w:eastAsia="SimSun" w:hAnsi="Calibri"/>
          <w:sz w:val="22"/>
          <w:szCs w:val="22"/>
          <w:lang w:val="en-GB" w:eastAsia="zh-CN"/>
        </w:rPr>
        <w:t xml:space="preserve"> is agreed upon with the mentor/supervisor.</w:t>
      </w:r>
    </w:p>
    <w:p w:rsidR="008C6D41" w:rsidRDefault="008C6D41" w:rsidP="008C6D41">
      <w:pPr>
        <w:spacing w:after="200" w:line="360" w:lineRule="auto"/>
        <w:jc w:val="both"/>
        <w:rPr>
          <w:rFonts w:ascii="Calibri" w:eastAsia="SimSun" w:hAnsi="Calibri"/>
          <w:sz w:val="22"/>
          <w:szCs w:val="22"/>
          <w:lang w:val="en-GB" w:eastAsia="zh-CN"/>
        </w:rPr>
      </w:pPr>
    </w:p>
    <w:p w:rsidR="008C6D41" w:rsidRDefault="008C6D41" w:rsidP="008C6D41">
      <w:pPr>
        <w:spacing w:after="200" w:line="360" w:lineRule="auto"/>
        <w:jc w:val="both"/>
        <w:rPr>
          <w:rFonts w:ascii="Calibri" w:eastAsia="SimSun" w:hAnsi="Calibri"/>
          <w:sz w:val="22"/>
          <w:szCs w:val="22"/>
          <w:lang w:val="en-GB" w:eastAsia="zh-CN"/>
        </w:rPr>
      </w:pPr>
    </w:p>
    <w:p w:rsidR="008C6D41" w:rsidRDefault="008C6D41" w:rsidP="008C6D41">
      <w:pPr>
        <w:spacing w:after="200" w:line="360" w:lineRule="auto"/>
        <w:jc w:val="both"/>
        <w:rPr>
          <w:rFonts w:ascii="Calibri" w:eastAsia="SimSun" w:hAnsi="Calibri"/>
          <w:sz w:val="22"/>
          <w:szCs w:val="22"/>
          <w:lang w:val="en-GB" w:eastAsia="zh-CN"/>
        </w:rPr>
      </w:pPr>
    </w:p>
    <w:p w:rsidR="008C6D41" w:rsidRPr="008C6D41" w:rsidRDefault="008C6D41" w:rsidP="008C6D41">
      <w:pPr>
        <w:spacing w:after="200" w:line="360"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 xml:space="preserve">All applicants should indicate the preferred period of scholarship in their application form. The Ministry reserves the right to change the requested term of scholarship and/or place any applicant to a course and/or higher education institution different from those indicated in his/her scholarship application form, if admission as requested by the applicant is not feasible. </w:t>
      </w:r>
    </w:p>
    <w:p w:rsidR="008C6D41" w:rsidRPr="008C6D41" w:rsidRDefault="008C6D41" w:rsidP="008C6D41">
      <w:pPr>
        <w:spacing w:after="200" w:line="360" w:lineRule="auto"/>
        <w:jc w:val="both"/>
        <w:rPr>
          <w:rFonts w:ascii="Calibri" w:eastAsia="SimSun" w:hAnsi="Calibri"/>
          <w:b/>
          <w:sz w:val="28"/>
          <w:szCs w:val="28"/>
          <w:lang w:val="en-GB" w:eastAsia="zh-CN"/>
        </w:rPr>
      </w:pPr>
      <w:r w:rsidRPr="008C6D41">
        <w:rPr>
          <w:rFonts w:ascii="Calibri" w:eastAsia="SimSun" w:hAnsi="Calibri"/>
          <w:b/>
          <w:sz w:val="28"/>
          <w:szCs w:val="28"/>
          <w:lang w:val="en-GB" w:eastAsia="zh-CN"/>
        </w:rPr>
        <w:t xml:space="preserve">APPLICATION PROCEDURE </w:t>
      </w:r>
    </w:p>
    <w:p w:rsidR="008C6D41" w:rsidRPr="008C6D41" w:rsidRDefault="008C6D41" w:rsidP="008C6D41">
      <w:pPr>
        <w:spacing w:after="200" w:line="360" w:lineRule="auto"/>
        <w:jc w:val="both"/>
        <w:rPr>
          <w:rFonts w:ascii="Calibri" w:eastAsia="SimSun" w:hAnsi="Calibri"/>
          <w:b/>
          <w:sz w:val="22"/>
          <w:szCs w:val="22"/>
          <w:lang w:val="en-GB" w:eastAsia="zh-CN"/>
        </w:rPr>
      </w:pPr>
      <w:r w:rsidRPr="008C6D41">
        <w:rPr>
          <w:rFonts w:ascii="Calibri" w:eastAsia="SimSun" w:hAnsi="Calibri"/>
          <w:b/>
          <w:sz w:val="22"/>
          <w:szCs w:val="22"/>
          <w:lang w:val="en-GB" w:eastAsia="zh-CN"/>
        </w:rPr>
        <w:t xml:space="preserve">The implementation of this scholarships programme in the Republic of Slovenia is assigned to the national agency: </w:t>
      </w:r>
      <w:hyperlink r:id="rId12" w:history="1">
        <w:r w:rsidRPr="008C6D41">
          <w:rPr>
            <w:rFonts w:ascii="Calibri" w:eastAsia="SimSun" w:hAnsi="Calibri"/>
            <w:b/>
            <w:color w:val="0000FF"/>
            <w:sz w:val="22"/>
            <w:szCs w:val="22"/>
            <w:u w:val="single"/>
            <w:lang w:val="en-GB" w:eastAsia="zh-CN"/>
          </w:rPr>
          <w:t>CMEPIUS</w:t>
        </w:r>
      </w:hyperlink>
      <w:r w:rsidRPr="008C6D41">
        <w:rPr>
          <w:rFonts w:ascii="Calibri" w:eastAsia="SimSun" w:hAnsi="Calibri"/>
          <w:b/>
          <w:sz w:val="22"/>
          <w:szCs w:val="22"/>
          <w:lang w:val="en-GB" w:eastAsia="zh-CN"/>
        </w:rPr>
        <w:t xml:space="preserve"> – Centre of the Republic of Slovenia for Mobility and European Educational and Training Programmes - </w:t>
      </w:r>
      <w:hyperlink r:id="rId13" w:history="1">
        <w:r w:rsidRPr="008C6D41">
          <w:rPr>
            <w:rFonts w:ascii="Calibri" w:eastAsia="SimSun" w:hAnsi="Calibri"/>
            <w:b/>
            <w:color w:val="0000FF"/>
            <w:sz w:val="22"/>
            <w:szCs w:val="22"/>
            <w:u w:val="single"/>
            <w:lang w:val="en-GB" w:eastAsia="zh-CN"/>
          </w:rPr>
          <w:t>http://cmepius.si/en</w:t>
        </w:r>
      </w:hyperlink>
    </w:p>
    <w:p w:rsidR="008C6D41" w:rsidRPr="008C6D41" w:rsidRDefault="008C6D41" w:rsidP="008C6D41">
      <w:pPr>
        <w:spacing w:after="200" w:line="360" w:lineRule="auto"/>
        <w:jc w:val="both"/>
        <w:rPr>
          <w:rFonts w:ascii="Calibri" w:eastAsia="SimSun" w:hAnsi="Calibri"/>
          <w:b/>
          <w:sz w:val="22"/>
          <w:szCs w:val="22"/>
          <w:lang w:val="en-GB" w:eastAsia="zh-CN"/>
        </w:rPr>
      </w:pPr>
      <w:r w:rsidRPr="008C6D41">
        <w:rPr>
          <w:rFonts w:ascii="Calibri" w:eastAsia="SimSun" w:hAnsi="Calibri"/>
          <w:b/>
          <w:sz w:val="22"/>
          <w:szCs w:val="22"/>
          <w:lang w:val="en-GB" w:eastAsia="zh-CN"/>
        </w:rPr>
        <w:t xml:space="preserve">The nominations (main and reserve list)   and application dossiers of applicants must be submitted to the CMEPIUS by the competent authorities (usually respected ministries of education, government agencies) of eligible countries. </w:t>
      </w:r>
    </w:p>
    <w:p w:rsidR="008C6D41" w:rsidRPr="008C6D41" w:rsidRDefault="008C6D41" w:rsidP="008C6D41">
      <w:pPr>
        <w:pBdr>
          <w:top w:val="single" w:sz="4" w:space="1" w:color="auto"/>
          <w:left w:val="single" w:sz="4" w:space="4" w:color="auto"/>
          <w:bottom w:val="single" w:sz="4" w:space="1" w:color="auto"/>
          <w:right w:val="single" w:sz="4" w:space="4" w:color="auto"/>
        </w:pBdr>
        <w:spacing w:after="200" w:line="276" w:lineRule="auto"/>
        <w:jc w:val="center"/>
        <w:rPr>
          <w:rFonts w:ascii="Calibri" w:eastAsia="SimSun" w:hAnsi="Calibri"/>
          <w:b/>
          <w:sz w:val="22"/>
          <w:szCs w:val="22"/>
          <w:lang w:val="en-GB" w:eastAsia="zh-CN"/>
        </w:rPr>
      </w:pPr>
      <w:r w:rsidRPr="008C6D41">
        <w:rPr>
          <w:rFonts w:ascii="Calibri" w:eastAsia="SimSun" w:hAnsi="Calibri"/>
          <w:b/>
          <w:sz w:val="22"/>
          <w:szCs w:val="22"/>
          <w:lang w:val="en-GB" w:eastAsia="zh-CN"/>
        </w:rPr>
        <w:t>CMEPIUS</w:t>
      </w:r>
    </w:p>
    <w:p w:rsidR="008C6D41" w:rsidRPr="008C6D41" w:rsidRDefault="008C6D41" w:rsidP="008C6D41">
      <w:pPr>
        <w:pBdr>
          <w:top w:val="single" w:sz="4" w:space="1" w:color="auto"/>
          <w:left w:val="single" w:sz="4" w:space="4" w:color="auto"/>
          <w:bottom w:val="single" w:sz="4" w:space="1" w:color="auto"/>
          <w:right w:val="single" w:sz="4" w:space="4" w:color="auto"/>
        </w:pBdr>
        <w:spacing w:after="200" w:line="276" w:lineRule="auto"/>
        <w:jc w:val="center"/>
        <w:rPr>
          <w:rFonts w:ascii="Calibri" w:eastAsia="SimSun" w:hAnsi="Calibri"/>
          <w:b/>
          <w:sz w:val="22"/>
          <w:szCs w:val="22"/>
          <w:lang w:val="en-GB" w:eastAsia="zh-CN"/>
        </w:rPr>
      </w:pPr>
      <w:r w:rsidRPr="008C6D41">
        <w:rPr>
          <w:rFonts w:ascii="Calibri" w:eastAsia="SimSun" w:hAnsi="Calibri"/>
          <w:b/>
          <w:sz w:val="22"/>
          <w:szCs w:val="22"/>
          <w:lang w:val="en-GB" w:eastAsia="zh-CN"/>
        </w:rPr>
        <w:t>»Bilateral scholarships«</w:t>
      </w:r>
    </w:p>
    <w:p w:rsidR="008C6D41" w:rsidRPr="008C6D41" w:rsidRDefault="008C6D41" w:rsidP="008C6D41">
      <w:pPr>
        <w:pBdr>
          <w:top w:val="single" w:sz="4" w:space="1" w:color="auto"/>
          <w:left w:val="single" w:sz="4" w:space="4" w:color="auto"/>
          <w:bottom w:val="single" w:sz="4" w:space="1" w:color="auto"/>
          <w:right w:val="single" w:sz="4" w:space="4" w:color="auto"/>
        </w:pBdr>
        <w:spacing w:after="200" w:line="276" w:lineRule="auto"/>
        <w:jc w:val="center"/>
        <w:rPr>
          <w:rFonts w:ascii="Calibri" w:eastAsia="SimSun" w:hAnsi="Calibri"/>
          <w:b/>
          <w:sz w:val="22"/>
          <w:szCs w:val="22"/>
          <w:lang w:val="en-GB" w:eastAsia="zh-CN"/>
        </w:rPr>
      </w:pPr>
      <w:smartTag w:uri="urn:schemas-microsoft-com:office:smarttags" w:element="place">
        <w:r w:rsidRPr="008C6D41">
          <w:rPr>
            <w:rFonts w:ascii="Calibri" w:eastAsia="SimSun" w:hAnsi="Calibri"/>
            <w:b/>
            <w:sz w:val="22"/>
            <w:szCs w:val="22"/>
            <w:lang w:val="en-GB" w:eastAsia="zh-CN"/>
          </w:rPr>
          <w:t>Ob</w:t>
        </w:r>
      </w:smartTag>
      <w:r w:rsidRPr="008C6D41">
        <w:rPr>
          <w:rFonts w:ascii="Calibri" w:eastAsia="SimSun" w:hAnsi="Calibri"/>
          <w:b/>
          <w:sz w:val="22"/>
          <w:szCs w:val="22"/>
          <w:lang w:val="en-GB" w:eastAsia="zh-CN"/>
        </w:rPr>
        <w:t xml:space="preserve"> železnici 30a</w:t>
      </w:r>
    </w:p>
    <w:p w:rsidR="008C6D41" w:rsidRPr="008C6D41" w:rsidRDefault="008C6D41" w:rsidP="008C6D41">
      <w:pPr>
        <w:pBdr>
          <w:top w:val="single" w:sz="4" w:space="1" w:color="auto"/>
          <w:left w:val="single" w:sz="4" w:space="4" w:color="auto"/>
          <w:bottom w:val="single" w:sz="4" w:space="1" w:color="auto"/>
          <w:right w:val="single" w:sz="4" w:space="4" w:color="auto"/>
        </w:pBdr>
        <w:spacing w:after="200" w:line="276" w:lineRule="auto"/>
        <w:jc w:val="center"/>
        <w:rPr>
          <w:rFonts w:ascii="Calibri" w:eastAsia="SimSun" w:hAnsi="Calibri"/>
          <w:b/>
          <w:sz w:val="22"/>
          <w:szCs w:val="22"/>
          <w:lang w:val="en-GB" w:eastAsia="zh-CN"/>
        </w:rPr>
      </w:pPr>
      <w:r w:rsidRPr="008C6D41">
        <w:rPr>
          <w:rFonts w:ascii="Calibri" w:eastAsia="SimSun" w:hAnsi="Calibri"/>
          <w:b/>
          <w:sz w:val="22"/>
          <w:szCs w:val="22"/>
          <w:lang w:val="en-GB" w:eastAsia="zh-CN"/>
        </w:rPr>
        <w:t xml:space="preserve">SI – 1000 </w:t>
      </w:r>
      <w:smartTag w:uri="urn:schemas-microsoft-com:office:smarttags" w:element="place">
        <w:smartTag w:uri="urn:schemas-microsoft-com:office:smarttags" w:element="City">
          <w:r w:rsidRPr="008C6D41">
            <w:rPr>
              <w:rFonts w:ascii="Calibri" w:eastAsia="SimSun" w:hAnsi="Calibri"/>
              <w:b/>
              <w:sz w:val="22"/>
              <w:szCs w:val="22"/>
              <w:lang w:val="en-GB" w:eastAsia="zh-CN"/>
            </w:rPr>
            <w:t>Ljubljana</w:t>
          </w:r>
        </w:smartTag>
      </w:smartTag>
    </w:p>
    <w:p w:rsidR="008C6D41" w:rsidRPr="008C6D41" w:rsidRDefault="008C6D41" w:rsidP="008C6D41">
      <w:pPr>
        <w:spacing w:after="200" w:line="360" w:lineRule="auto"/>
        <w:jc w:val="center"/>
        <w:rPr>
          <w:rFonts w:ascii="Calibri" w:eastAsia="SimSun" w:hAnsi="Calibri"/>
          <w:b/>
          <w:sz w:val="22"/>
          <w:szCs w:val="22"/>
          <w:lang w:val="en-GB" w:eastAsia="zh-CN"/>
        </w:rPr>
      </w:pPr>
      <w:r w:rsidRPr="008C6D41">
        <w:rPr>
          <w:rFonts w:ascii="Calibri" w:eastAsia="SimSun" w:hAnsi="Calibri"/>
          <w:b/>
          <w:sz w:val="22"/>
          <w:szCs w:val="22"/>
          <w:lang w:val="en-GB" w:eastAsia="zh-CN"/>
        </w:rPr>
        <w:t>Applications sent by individual applicants directly to the CMEPIUS will not be processed.</w:t>
      </w:r>
    </w:p>
    <w:p w:rsidR="008C6D41" w:rsidRPr="008C6D41" w:rsidRDefault="008C6D41" w:rsidP="008C6D41">
      <w:pPr>
        <w:spacing w:after="200" w:line="360"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 xml:space="preserve">Competent authorities present the nominations before the deadline set in the relevant agreements, in most cases </w:t>
      </w:r>
      <w:r w:rsidRPr="008C6D41">
        <w:rPr>
          <w:rFonts w:ascii="Calibri" w:eastAsia="SimSun" w:hAnsi="Calibri"/>
          <w:b/>
          <w:bCs/>
          <w:sz w:val="22"/>
          <w:szCs w:val="22"/>
          <w:lang w:val="en-GB" w:eastAsia="zh-CN"/>
        </w:rPr>
        <w:t>by March</w:t>
      </w:r>
      <w:r w:rsidRPr="008C6D41">
        <w:rPr>
          <w:rFonts w:ascii="Calibri" w:eastAsia="SimSun" w:hAnsi="Calibri"/>
          <w:b/>
          <w:bCs/>
          <w:sz w:val="22"/>
          <w:szCs w:val="22"/>
          <w:lang w:eastAsia="zh-CN"/>
        </w:rPr>
        <w:t>, 31 2016.</w:t>
      </w:r>
      <w:r w:rsidRPr="008C6D41" w:rsidDel="00423272">
        <w:rPr>
          <w:rFonts w:ascii="Calibri" w:eastAsia="SimSun" w:hAnsi="Calibri"/>
          <w:sz w:val="22"/>
          <w:szCs w:val="22"/>
          <w:lang w:val="en-GB" w:eastAsia="zh-CN"/>
        </w:rPr>
        <w:t xml:space="preserve"> </w:t>
      </w:r>
      <w:r w:rsidRPr="008C6D41">
        <w:rPr>
          <w:rFonts w:ascii="Calibri" w:eastAsia="SimSun" w:hAnsi="Calibri"/>
          <w:sz w:val="22"/>
          <w:szCs w:val="22"/>
          <w:lang w:val="en-GB" w:eastAsia="zh-CN"/>
        </w:rPr>
        <w:t xml:space="preserve"> The closing dates for applications fixed by the competent authorities are necessarily earlier (normally by several months). Prospective applicants are therefore advised to contact the respective competent authorities in time.  </w:t>
      </w:r>
    </w:p>
    <w:p w:rsidR="008C6D41" w:rsidRPr="008C6D41" w:rsidRDefault="008C6D41" w:rsidP="008C6D41">
      <w:pPr>
        <w:spacing w:after="200" w:line="360"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 xml:space="preserve">Each </w:t>
      </w:r>
      <w:r w:rsidRPr="008C6D41">
        <w:rPr>
          <w:rFonts w:ascii="Calibri" w:eastAsia="SimSun" w:hAnsi="Calibri"/>
          <w:b/>
          <w:sz w:val="22"/>
          <w:szCs w:val="22"/>
          <w:lang w:val="en-GB" w:eastAsia="zh-CN"/>
        </w:rPr>
        <w:t xml:space="preserve">application dossier must comprise a copy of a completely and legibly filled out </w:t>
      </w:r>
      <w:hyperlink r:id="rId14" w:history="1">
        <w:r w:rsidRPr="008C6D41">
          <w:rPr>
            <w:rFonts w:ascii="Calibri" w:eastAsia="SimSun" w:hAnsi="Calibri"/>
            <w:b/>
            <w:color w:val="0000FF"/>
            <w:sz w:val="22"/>
            <w:szCs w:val="22"/>
            <w:u w:val="single"/>
            <w:lang w:val="en-GB" w:eastAsia="zh-CN"/>
          </w:rPr>
          <w:t>Application form</w:t>
        </w:r>
      </w:hyperlink>
      <w:r w:rsidRPr="008C6D41">
        <w:rPr>
          <w:rFonts w:ascii="Calibri" w:eastAsia="SimSun" w:hAnsi="Calibri"/>
          <w:b/>
          <w:sz w:val="22"/>
          <w:szCs w:val="22"/>
          <w:lang w:val="en-GB" w:eastAsia="zh-CN"/>
        </w:rPr>
        <w:t xml:space="preserve"> and </w:t>
      </w:r>
      <w:hyperlink r:id="rId15" w:history="1">
        <w:r w:rsidRPr="008C6D41">
          <w:rPr>
            <w:rFonts w:ascii="Calibri" w:eastAsia="SimSun" w:hAnsi="Calibri"/>
            <w:b/>
            <w:color w:val="0000FF"/>
            <w:sz w:val="22"/>
            <w:szCs w:val="22"/>
            <w:u w:val="single"/>
            <w:lang w:val="en-GB" w:eastAsia="zh-CN"/>
          </w:rPr>
          <w:t>Letter of Acceptance</w:t>
        </w:r>
      </w:hyperlink>
      <w:r w:rsidRPr="008C6D41">
        <w:rPr>
          <w:rFonts w:ascii="Calibri" w:eastAsia="SimSun" w:hAnsi="Calibri"/>
          <w:b/>
          <w:sz w:val="22"/>
          <w:szCs w:val="22"/>
          <w:lang w:val="en-GB" w:eastAsia="zh-CN"/>
        </w:rPr>
        <w:t>*</w:t>
      </w:r>
      <w:r w:rsidRPr="008C6D41">
        <w:rPr>
          <w:rFonts w:ascii="Calibri" w:eastAsia="SimSun" w:hAnsi="Calibri"/>
          <w:sz w:val="22"/>
          <w:szCs w:val="22"/>
          <w:lang w:val="en-GB" w:eastAsia="zh-CN"/>
        </w:rPr>
        <w:t xml:space="preserve"> with the following required </w:t>
      </w:r>
      <w:r w:rsidRPr="008C6D41">
        <w:rPr>
          <w:rFonts w:ascii="Calibri" w:eastAsia="SimSun" w:hAnsi="Calibri"/>
          <w:b/>
          <w:sz w:val="22"/>
          <w:szCs w:val="22"/>
          <w:lang w:val="en-GB" w:eastAsia="zh-CN"/>
        </w:rPr>
        <w:t>attachments</w:t>
      </w:r>
      <w:r w:rsidRPr="008C6D41">
        <w:rPr>
          <w:rFonts w:ascii="Calibri" w:eastAsia="SimSun" w:hAnsi="Calibri"/>
          <w:sz w:val="22"/>
          <w:szCs w:val="22"/>
          <w:lang w:val="en-GB" w:eastAsia="zh-CN"/>
        </w:rPr>
        <w:t xml:space="preserve"> which are also submitted in </w:t>
      </w:r>
      <w:r w:rsidRPr="008C6D41">
        <w:rPr>
          <w:rFonts w:ascii="Calibri" w:eastAsia="SimSun" w:hAnsi="Calibri"/>
          <w:b/>
          <w:sz w:val="22"/>
          <w:szCs w:val="22"/>
          <w:lang w:val="en-GB" w:eastAsia="zh-CN"/>
        </w:rPr>
        <w:t>duplicate</w:t>
      </w:r>
      <w:r w:rsidRPr="008C6D41">
        <w:rPr>
          <w:rFonts w:ascii="Calibri" w:eastAsia="SimSun" w:hAnsi="Calibri"/>
          <w:sz w:val="22"/>
          <w:szCs w:val="22"/>
          <w:lang w:val="en-GB" w:eastAsia="zh-CN"/>
        </w:rPr>
        <w:t xml:space="preserve">:   </w:t>
      </w:r>
    </w:p>
    <w:p w:rsidR="008C6D41" w:rsidRPr="008C6D41" w:rsidRDefault="008C6D41" w:rsidP="008C6D41">
      <w:pPr>
        <w:numPr>
          <w:ilvl w:val="0"/>
          <w:numId w:val="1"/>
        </w:numPr>
        <w:spacing w:after="200" w:line="276"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a photocopy of ID card or passport (page with the photography),</w:t>
      </w:r>
    </w:p>
    <w:p w:rsidR="008C6D41" w:rsidRPr="008C6D41" w:rsidRDefault="008C6D41" w:rsidP="008C6D41">
      <w:pPr>
        <w:numPr>
          <w:ilvl w:val="0"/>
          <w:numId w:val="1"/>
        </w:numPr>
        <w:spacing w:after="200" w:line="276"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one  Letter of recommendation for study stays and two Letters of recommendation for research stay from applicant’s home institution,</w:t>
      </w:r>
    </w:p>
    <w:p w:rsidR="008C6D41" w:rsidRPr="008C6D41" w:rsidRDefault="008C6D41" w:rsidP="008C6D41">
      <w:pPr>
        <w:numPr>
          <w:ilvl w:val="0"/>
          <w:numId w:val="1"/>
        </w:numPr>
        <w:spacing w:after="200" w:line="276"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photocopy of diploma and/or certified transcript(s) of records,</w:t>
      </w:r>
    </w:p>
    <w:p w:rsidR="008C6D41" w:rsidRPr="008C6D41" w:rsidRDefault="008C6D41" w:rsidP="008C6D41">
      <w:pPr>
        <w:spacing w:after="200" w:line="360"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 xml:space="preserve">All these documents must be written in or translated into Slovenian or English language.  Incomplete application dossiers and/or inadequately completed application forms will not be processed. </w:t>
      </w:r>
    </w:p>
    <w:p w:rsidR="008C6D41" w:rsidRPr="008C6D41" w:rsidRDefault="008C6D41" w:rsidP="008C6D41">
      <w:pPr>
        <w:spacing w:after="200" w:line="360"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lastRenderedPageBreak/>
        <w:t xml:space="preserve">Advice and further information can be provided by </w:t>
      </w:r>
      <w:hyperlink r:id="rId16" w:history="1">
        <w:r w:rsidRPr="008C6D41">
          <w:rPr>
            <w:rFonts w:ascii="Calibri" w:eastAsia="SimSun" w:hAnsi="Calibri"/>
            <w:color w:val="0000FF"/>
            <w:sz w:val="22"/>
            <w:szCs w:val="22"/>
            <w:u w:val="single"/>
            <w:lang w:val="en-GB" w:eastAsia="zh-CN"/>
          </w:rPr>
          <w:t>CMEPIUS</w:t>
        </w:r>
      </w:hyperlink>
      <w:r w:rsidRPr="008C6D41">
        <w:rPr>
          <w:rFonts w:ascii="Calibri" w:eastAsia="SimSun" w:hAnsi="Calibri"/>
          <w:sz w:val="22"/>
          <w:szCs w:val="22"/>
          <w:lang w:val="en-GB" w:eastAsia="zh-CN"/>
        </w:rPr>
        <w:t xml:space="preserve">  using e-mail: </w:t>
      </w:r>
      <w:hyperlink r:id="rId17" w:history="1">
        <w:r w:rsidRPr="008C6D41">
          <w:rPr>
            <w:rFonts w:ascii="Calibri" w:eastAsia="SimSun" w:hAnsi="Calibri"/>
            <w:color w:val="0000FF"/>
            <w:sz w:val="22"/>
            <w:szCs w:val="22"/>
            <w:u w:val="single"/>
            <w:lang w:val="en-GB" w:eastAsia="zh-CN"/>
          </w:rPr>
          <w:t>scholarships@cmepius.si</w:t>
        </w:r>
      </w:hyperlink>
      <w:r w:rsidRPr="008C6D41">
        <w:rPr>
          <w:rFonts w:ascii="Calibri" w:eastAsia="SimSun" w:hAnsi="Calibri"/>
          <w:sz w:val="22"/>
          <w:szCs w:val="22"/>
          <w:lang w:val="en-GB" w:eastAsia="zh-CN"/>
        </w:rPr>
        <w:t xml:space="preserve"> and by the </w:t>
      </w:r>
      <w:hyperlink r:id="rId18" w:history="1">
        <w:r w:rsidRPr="008C6D41">
          <w:rPr>
            <w:rFonts w:ascii="Calibri" w:eastAsia="SimSun" w:hAnsi="Calibri"/>
            <w:color w:val="0000FF"/>
            <w:sz w:val="22"/>
            <w:szCs w:val="22"/>
            <w:u w:val="single"/>
            <w:lang w:val="en-GB" w:eastAsia="zh-CN"/>
          </w:rPr>
          <w:t>Slovenian Embassies</w:t>
        </w:r>
      </w:hyperlink>
      <w:r w:rsidRPr="008C6D41">
        <w:rPr>
          <w:rFonts w:ascii="Calibri" w:eastAsia="SimSun" w:hAnsi="Calibri"/>
          <w:sz w:val="22"/>
          <w:szCs w:val="22"/>
          <w:lang w:val="en-GB" w:eastAsia="zh-CN"/>
        </w:rPr>
        <w:t xml:space="preserve"> in eligible countries. </w:t>
      </w:r>
    </w:p>
    <w:p w:rsidR="008C6D41" w:rsidRPr="008C6D41" w:rsidRDefault="008C6D41" w:rsidP="008C6D41">
      <w:pPr>
        <w:pBdr>
          <w:top w:val="single" w:sz="4" w:space="1" w:color="auto"/>
          <w:left w:val="single" w:sz="4" w:space="4" w:color="auto"/>
          <w:bottom w:val="single" w:sz="4" w:space="1" w:color="auto"/>
          <w:right w:val="single" w:sz="4" w:space="4" w:color="auto"/>
        </w:pBdr>
        <w:spacing w:after="200" w:line="276" w:lineRule="auto"/>
        <w:jc w:val="both"/>
        <w:rPr>
          <w:rFonts w:ascii="Calibri" w:eastAsia="SimSun" w:hAnsi="Calibri"/>
          <w:sz w:val="16"/>
          <w:szCs w:val="16"/>
          <w:lang w:val="en-GB" w:eastAsia="zh-CN"/>
        </w:rPr>
      </w:pPr>
      <w:r w:rsidRPr="008C6D41">
        <w:rPr>
          <w:rFonts w:ascii="Calibri" w:eastAsia="SimSun" w:hAnsi="Calibri"/>
          <w:sz w:val="16"/>
          <w:szCs w:val="16"/>
          <w:lang w:val="en-GB" w:eastAsia="zh-CN"/>
        </w:rPr>
        <w:t>*The scholarship cannot be awarded unless the original »Letter of Acceptance« signed and sealed by the Slovenian higher education institution – applicant’s future host institution is attached to the application.</w:t>
      </w:r>
    </w:p>
    <w:p w:rsidR="008C6D41" w:rsidRPr="008C6D41" w:rsidRDefault="008C6D41" w:rsidP="008C6D41">
      <w:pPr>
        <w:spacing w:after="200" w:line="276" w:lineRule="auto"/>
        <w:jc w:val="both"/>
        <w:rPr>
          <w:rFonts w:ascii="Calibri" w:eastAsia="SimSun" w:hAnsi="Calibri"/>
          <w:b/>
          <w:sz w:val="28"/>
          <w:szCs w:val="28"/>
          <w:lang w:val="en-GB" w:eastAsia="zh-CN"/>
        </w:rPr>
      </w:pPr>
      <w:r w:rsidRPr="008C6D41">
        <w:rPr>
          <w:rFonts w:ascii="Calibri" w:eastAsia="SimSun" w:hAnsi="Calibri"/>
          <w:b/>
          <w:sz w:val="28"/>
          <w:szCs w:val="28"/>
          <w:lang w:val="en-GB" w:eastAsia="zh-CN"/>
        </w:rPr>
        <w:t xml:space="preserve">PRACTICAL DETAILS </w:t>
      </w:r>
    </w:p>
    <w:p w:rsidR="008C6D41" w:rsidRPr="008C6D41" w:rsidRDefault="008C6D41" w:rsidP="008C6D41">
      <w:pPr>
        <w:spacing w:after="200" w:line="276"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The scholarship is awarded upon the decision issued by the Ministry. The applicants and the respective authorities will be notified by the CMEPIUS in May/June 2016.</w:t>
      </w:r>
    </w:p>
    <w:p w:rsidR="008C6D41" w:rsidRPr="008C6D41" w:rsidRDefault="008C6D41" w:rsidP="008C6D41">
      <w:pPr>
        <w:spacing w:after="200" w:line="276"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 xml:space="preserve">There is no legal claim to the scholarship award. </w:t>
      </w:r>
    </w:p>
    <w:p w:rsidR="008C6D41" w:rsidRPr="008C6D41" w:rsidRDefault="008C6D41" w:rsidP="008C6D41">
      <w:pPr>
        <w:spacing w:after="200" w:line="276" w:lineRule="auto"/>
        <w:jc w:val="both"/>
        <w:rPr>
          <w:rFonts w:ascii="Calibri" w:eastAsia="SimSun" w:hAnsi="Calibri"/>
          <w:sz w:val="22"/>
          <w:szCs w:val="22"/>
          <w:lang w:val="en-GB" w:eastAsia="zh-CN"/>
        </w:rPr>
      </w:pPr>
      <w:r w:rsidRPr="008C6D41">
        <w:rPr>
          <w:rFonts w:ascii="Calibri" w:eastAsia="SimSun" w:hAnsi="Calibri"/>
          <w:sz w:val="22"/>
          <w:szCs w:val="22"/>
          <w:lang w:val="en-GB" w:eastAsia="zh-CN"/>
        </w:rPr>
        <w:t>The scholarship is not transferable to another person.</w:t>
      </w:r>
    </w:p>
    <w:p w:rsidR="008C6D41" w:rsidRPr="008C6D41" w:rsidRDefault="008C6D41" w:rsidP="008C6D41">
      <w:pPr>
        <w:spacing w:after="200" w:line="276" w:lineRule="auto"/>
        <w:jc w:val="both"/>
        <w:rPr>
          <w:rFonts w:ascii="Calibri" w:eastAsia="SimSun" w:hAnsi="Calibri"/>
          <w:sz w:val="22"/>
          <w:szCs w:val="22"/>
          <w:lang w:val="en-GB" w:eastAsia="zh-CN"/>
        </w:rPr>
      </w:pPr>
    </w:p>
    <w:p w:rsidR="008C6D41" w:rsidRPr="008C6D41" w:rsidRDefault="008C6D41" w:rsidP="008C6D41">
      <w:pPr>
        <w:spacing w:after="200" w:line="276" w:lineRule="auto"/>
        <w:jc w:val="both"/>
        <w:rPr>
          <w:rFonts w:ascii="Calibri" w:eastAsia="SimSun" w:hAnsi="Calibri"/>
          <w:b/>
          <w:sz w:val="22"/>
          <w:szCs w:val="22"/>
          <w:lang w:val="en-GB" w:eastAsia="zh-CN"/>
        </w:rPr>
      </w:pPr>
      <w:r w:rsidRPr="008C6D41">
        <w:rPr>
          <w:rFonts w:ascii="Calibri" w:eastAsia="SimSun" w:hAnsi="Calibri"/>
          <w:b/>
          <w:sz w:val="22"/>
          <w:szCs w:val="22"/>
          <w:lang w:val="en-GB" w:eastAsia="zh-CN"/>
        </w:rPr>
        <w:t>For the academic year 201</w:t>
      </w:r>
      <w:r w:rsidR="0035737F">
        <w:rPr>
          <w:rFonts w:ascii="Calibri" w:eastAsia="SimSun" w:hAnsi="Calibri"/>
          <w:b/>
          <w:sz w:val="22"/>
          <w:szCs w:val="22"/>
          <w:lang w:val="en-GB" w:eastAsia="zh-CN"/>
        </w:rPr>
        <w:t>6</w:t>
      </w:r>
      <w:r w:rsidRPr="008C6D41">
        <w:rPr>
          <w:rFonts w:ascii="Calibri" w:eastAsia="SimSun" w:hAnsi="Calibri"/>
          <w:b/>
          <w:sz w:val="22"/>
          <w:szCs w:val="22"/>
          <w:lang w:val="en-GB" w:eastAsia="zh-CN"/>
        </w:rPr>
        <w:t>/201</w:t>
      </w:r>
      <w:r w:rsidR="0035737F">
        <w:rPr>
          <w:rFonts w:ascii="Calibri" w:eastAsia="SimSun" w:hAnsi="Calibri"/>
          <w:b/>
          <w:sz w:val="22"/>
          <w:szCs w:val="22"/>
          <w:lang w:val="en-GB" w:eastAsia="zh-CN"/>
        </w:rPr>
        <w:t>7</w:t>
      </w:r>
      <w:r w:rsidRPr="008C6D41">
        <w:rPr>
          <w:rFonts w:ascii="Calibri" w:eastAsia="SimSun" w:hAnsi="Calibri"/>
          <w:b/>
          <w:sz w:val="22"/>
          <w:szCs w:val="22"/>
          <w:lang w:val="en-GB" w:eastAsia="zh-CN"/>
        </w:rPr>
        <w:t>, the scholarship comprise of:</w:t>
      </w:r>
    </w:p>
    <w:p w:rsidR="008C6D41" w:rsidRPr="008C6D41" w:rsidRDefault="008C6D41" w:rsidP="008C6D41">
      <w:pPr>
        <w:numPr>
          <w:ilvl w:val="0"/>
          <w:numId w:val="4"/>
        </w:numPr>
        <w:spacing w:after="200" w:line="276" w:lineRule="auto"/>
        <w:rPr>
          <w:rFonts w:ascii="Calibri" w:eastAsia="SimSun" w:hAnsi="Calibri"/>
          <w:sz w:val="22"/>
          <w:szCs w:val="22"/>
          <w:lang w:val="en-GB" w:eastAsia="zh-CN"/>
        </w:rPr>
      </w:pPr>
      <w:r w:rsidRPr="008C6D41">
        <w:rPr>
          <w:rFonts w:ascii="Calibri" w:eastAsia="SimSun" w:hAnsi="Calibri"/>
          <w:sz w:val="22"/>
          <w:szCs w:val="22"/>
          <w:lang w:val="en-GB" w:eastAsia="zh-CN"/>
        </w:rPr>
        <w:t>286 EUR</w:t>
      </w:r>
      <w:r w:rsidR="0035737F">
        <w:rPr>
          <w:rFonts w:ascii="Calibri" w:eastAsia="SimSun" w:hAnsi="Calibri"/>
          <w:sz w:val="22"/>
          <w:szCs w:val="22"/>
          <w:lang w:val="en-GB" w:eastAsia="zh-CN"/>
        </w:rPr>
        <w:t>*</w:t>
      </w:r>
      <w:r w:rsidRPr="008C6D41">
        <w:rPr>
          <w:rFonts w:ascii="Calibri" w:eastAsia="SimSun" w:hAnsi="Calibri"/>
          <w:sz w:val="22"/>
          <w:szCs w:val="22"/>
          <w:lang w:val="en-GB" w:eastAsia="zh-CN"/>
        </w:rPr>
        <w:t xml:space="preserve"> per month  - its amount </w:t>
      </w:r>
      <w:r w:rsidRPr="008C6D41">
        <w:rPr>
          <w:rFonts w:ascii="Calibri" w:eastAsia="SimSun" w:hAnsi="Calibri"/>
          <w:sz w:val="22"/>
          <w:szCs w:val="22"/>
          <w:u w:val="single"/>
          <w:lang w:val="en-GB" w:eastAsia="zh-CN"/>
        </w:rPr>
        <w:t>is periodically reviewed and adjusted each January</w:t>
      </w:r>
      <w:r w:rsidR="0035737F">
        <w:rPr>
          <w:rFonts w:ascii="Calibri" w:eastAsia="SimSun" w:hAnsi="Calibri"/>
          <w:sz w:val="22"/>
          <w:szCs w:val="22"/>
          <w:u w:val="single"/>
          <w:lang w:val="en-GB" w:eastAsia="zh-CN"/>
        </w:rPr>
        <w:t>*</w:t>
      </w:r>
    </w:p>
    <w:p w:rsidR="008C6D41" w:rsidRPr="008C6D41" w:rsidRDefault="008C6D41" w:rsidP="008C6D41">
      <w:pPr>
        <w:numPr>
          <w:ilvl w:val="0"/>
          <w:numId w:val="2"/>
        </w:numPr>
        <w:spacing w:after="200" w:line="276" w:lineRule="auto"/>
        <w:jc w:val="both"/>
        <w:rPr>
          <w:rFonts w:ascii="Calibri" w:eastAsia="SimSun" w:hAnsi="Calibri"/>
          <w:sz w:val="22"/>
          <w:szCs w:val="22"/>
          <w:lang w:val="en-GB" w:eastAsia="zh-CN"/>
        </w:rPr>
      </w:pPr>
      <w:r w:rsidRPr="008C6D41">
        <w:rPr>
          <w:rFonts w:ascii="Calibri" w:eastAsia="SimSun" w:hAnsi="Calibri"/>
          <w:b/>
          <w:sz w:val="22"/>
          <w:szCs w:val="22"/>
          <w:lang w:val="en-GB" w:eastAsia="zh-CN"/>
        </w:rPr>
        <w:t>free accommodation</w:t>
      </w:r>
      <w:r w:rsidRPr="008C6D41">
        <w:rPr>
          <w:rFonts w:ascii="Calibri" w:eastAsia="SimSun" w:hAnsi="Calibri"/>
          <w:sz w:val="22"/>
          <w:szCs w:val="22"/>
          <w:lang w:val="en-GB" w:eastAsia="zh-CN"/>
        </w:rPr>
        <w:t xml:space="preserve"> in the facilities of the Student Centre of the Universities (paid for by the</w:t>
      </w:r>
      <w:r w:rsidR="0035737F">
        <w:rPr>
          <w:rFonts w:ascii="Calibri" w:eastAsia="SimSun" w:hAnsi="Calibri"/>
          <w:sz w:val="22"/>
          <w:szCs w:val="22"/>
          <w:lang w:val="en-GB" w:eastAsia="zh-CN"/>
        </w:rPr>
        <w:t xml:space="preserve"> Ministry directly to provider)</w:t>
      </w:r>
    </w:p>
    <w:p w:rsidR="008C6D41" w:rsidRDefault="008C6D41" w:rsidP="008C6D41">
      <w:pPr>
        <w:numPr>
          <w:ilvl w:val="0"/>
          <w:numId w:val="2"/>
        </w:numPr>
        <w:spacing w:after="200" w:line="276" w:lineRule="auto"/>
        <w:jc w:val="both"/>
        <w:rPr>
          <w:rFonts w:ascii="Calibri" w:eastAsia="SimSun" w:hAnsi="Calibri"/>
          <w:sz w:val="22"/>
          <w:szCs w:val="22"/>
          <w:lang w:val="en-GB" w:eastAsia="zh-CN"/>
        </w:rPr>
      </w:pPr>
      <w:r w:rsidRPr="008C6D41">
        <w:rPr>
          <w:rFonts w:ascii="Calibri" w:eastAsia="SimSun" w:hAnsi="Calibri"/>
          <w:b/>
          <w:sz w:val="22"/>
          <w:szCs w:val="22"/>
          <w:lang w:val="en-GB" w:eastAsia="zh-CN"/>
        </w:rPr>
        <w:t>Basic medical insurance</w:t>
      </w:r>
      <w:r w:rsidRPr="008C6D41">
        <w:rPr>
          <w:rFonts w:ascii="Calibri" w:eastAsia="SimSun" w:hAnsi="Calibri"/>
          <w:sz w:val="22"/>
          <w:szCs w:val="22"/>
          <w:lang w:val="en-GB" w:eastAsia="zh-CN"/>
        </w:rPr>
        <w:t xml:space="preserve"> for non-EU applicants if there is no bilateral agreement on health insurance between Slovenia and the applicant’s home country (paid for by the Ministry directly to provider</w:t>
      </w:r>
      <w:r w:rsidR="0035737F">
        <w:rPr>
          <w:rFonts w:ascii="Calibri" w:eastAsia="SimSun" w:hAnsi="Calibri"/>
          <w:sz w:val="22"/>
          <w:szCs w:val="22"/>
          <w:lang w:val="en-GB" w:eastAsia="zh-CN"/>
        </w:rPr>
        <w:t>)</w:t>
      </w:r>
    </w:p>
    <w:p w:rsidR="0035737F" w:rsidRPr="008C6D41" w:rsidRDefault="0035737F" w:rsidP="008C6D41">
      <w:pPr>
        <w:numPr>
          <w:ilvl w:val="0"/>
          <w:numId w:val="2"/>
        </w:numPr>
        <w:spacing w:after="200" w:line="276" w:lineRule="auto"/>
        <w:jc w:val="both"/>
        <w:rPr>
          <w:rFonts w:ascii="Calibri" w:eastAsia="SimSun" w:hAnsi="Calibri"/>
          <w:sz w:val="22"/>
          <w:szCs w:val="22"/>
          <w:lang w:val="en-GB" w:eastAsia="zh-CN"/>
        </w:rPr>
      </w:pPr>
      <w:r>
        <w:rPr>
          <w:rFonts w:ascii="Calibri" w:eastAsia="SimSun" w:hAnsi="Calibri"/>
          <w:b/>
          <w:sz w:val="22"/>
          <w:szCs w:val="22"/>
          <w:lang w:val="en-GB" w:eastAsia="zh-CN"/>
        </w:rPr>
        <w:t>52,50 EUR for subsidised meals</w:t>
      </w:r>
      <w:r w:rsidR="007A2010">
        <w:rPr>
          <w:rFonts w:ascii="Calibri" w:eastAsia="SimSun" w:hAnsi="Calibri"/>
          <w:b/>
          <w:sz w:val="22"/>
          <w:szCs w:val="22"/>
          <w:lang w:val="en-GB" w:eastAsia="zh-CN"/>
        </w:rPr>
        <w:t xml:space="preserve"> -</w:t>
      </w:r>
      <w:r w:rsidR="00F736F8">
        <w:rPr>
          <w:rFonts w:ascii="Calibri" w:eastAsia="SimSun" w:hAnsi="Calibri"/>
          <w:b/>
          <w:sz w:val="22"/>
          <w:szCs w:val="22"/>
          <w:lang w:val="en-GB" w:eastAsia="zh-CN"/>
        </w:rPr>
        <w:t xml:space="preserve"> </w:t>
      </w:r>
      <w:r>
        <w:rPr>
          <w:rFonts w:ascii="Calibri" w:eastAsia="SimSun" w:hAnsi="Calibri"/>
          <w:b/>
          <w:sz w:val="22"/>
          <w:szCs w:val="22"/>
          <w:lang w:val="en-GB" w:eastAsia="zh-CN"/>
        </w:rPr>
        <w:t>2,63 EUR/per working day</w:t>
      </w:r>
      <w:r w:rsidR="001D47E8">
        <w:rPr>
          <w:rFonts w:ascii="Calibri" w:eastAsia="SimSun" w:hAnsi="Calibri"/>
          <w:b/>
          <w:sz w:val="22"/>
          <w:szCs w:val="22"/>
          <w:lang w:val="en-GB" w:eastAsia="zh-CN"/>
        </w:rPr>
        <w:t xml:space="preserve"> </w:t>
      </w:r>
      <w:r w:rsidR="001D47E8" w:rsidRPr="007A2010">
        <w:rPr>
          <w:rFonts w:ascii="Calibri" w:eastAsia="SimSun" w:hAnsi="Calibri"/>
          <w:sz w:val="22"/>
          <w:szCs w:val="22"/>
          <w:lang w:val="en-GB" w:eastAsia="zh-CN"/>
        </w:rPr>
        <w:t>via Student Organisation of Slovenia</w:t>
      </w:r>
    </w:p>
    <w:p w:rsidR="008C6D41" w:rsidRPr="008C6D41" w:rsidRDefault="008C6D41" w:rsidP="008C6D41">
      <w:pPr>
        <w:spacing w:after="200" w:line="276" w:lineRule="auto"/>
        <w:jc w:val="center"/>
        <w:rPr>
          <w:rFonts w:ascii="Calibri" w:eastAsia="SimSun" w:hAnsi="Calibri"/>
          <w:b/>
          <w:sz w:val="22"/>
          <w:szCs w:val="22"/>
          <w:lang w:val="en-GB" w:eastAsia="zh-CN"/>
        </w:rPr>
      </w:pPr>
      <w:r w:rsidRPr="008C6D41">
        <w:rPr>
          <w:rFonts w:ascii="Calibri" w:eastAsia="SimSun" w:hAnsi="Calibri"/>
          <w:b/>
          <w:sz w:val="22"/>
          <w:szCs w:val="22"/>
          <w:lang w:val="en-GB" w:eastAsia="zh-CN"/>
        </w:rPr>
        <w:t>*   *   *</w:t>
      </w:r>
    </w:p>
    <w:p w:rsidR="008C6D41" w:rsidRPr="008C6D41" w:rsidRDefault="008C6D41" w:rsidP="008C6D41">
      <w:pPr>
        <w:numPr>
          <w:ilvl w:val="1"/>
          <w:numId w:val="2"/>
        </w:numPr>
        <w:tabs>
          <w:tab w:val="num" w:pos="440"/>
        </w:tabs>
        <w:spacing w:after="200" w:line="276" w:lineRule="auto"/>
        <w:ind w:left="440" w:hanging="440"/>
        <w:jc w:val="both"/>
        <w:rPr>
          <w:rFonts w:ascii="Calibri" w:eastAsia="SimSun" w:hAnsi="Calibri"/>
          <w:sz w:val="22"/>
          <w:szCs w:val="22"/>
          <w:lang w:val="en-GB" w:eastAsia="zh-CN"/>
        </w:rPr>
      </w:pPr>
      <w:r w:rsidRPr="008C6D41">
        <w:rPr>
          <w:rFonts w:ascii="Calibri" w:eastAsia="SimSun" w:hAnsi="Calibri"/>
          <w:sz w:val="22"/>
          <w:szCs w:val="22"/>
          <w:lang w:val="en-GB" w:eastAsia="zh-CN"/>
        </w:rPr>
        <w:t xml:space="preserve">List of all eligible (accredited) </w:t>
      </w:r>
      <w:r w:rsidRPr="008C6D41">
        <w:rPr>
          <w:rFonts w:ascii="Calibri" w:eastAsia="SimSun" w:hAnsi="Calibri"/>
          <w:b/>
          <w:bCs/>
          <w:sz w:val="22"/>
          <w:szCs w:val="22"/>
          <w:lang w:val="en-GB" w:eastAsia="zh-CN"/>
        </w:rPr>
        <w:t>higher education institutions</w:t>
      </w:r>
      <w:r w:rsidRPr="008C6D41">
        <w:rPr>
          <w:rFonts w:ascii="Calibri" w:eastAsia="SimSun" w:hAnsi="Calibri"/>
          <w:sz w:val="22"/>
          <w:szCs w:val="22"/>
          <w:lang w:val="en-GB" w:eastAsia="zh-CN"/>
        </w:rPr>
        <w:t xml:space="preserve"> and study programmes in the Republic of Slovenia available  on the </w:t>
      </w:r>
      <w:proofErr w:type="spellStart"/>
      <w:r w:rsidRPr="008C6D41">
        <w:rPr>
          <w:rFonts w:ascii="Calibri" w:eastAsia="SimSun" w:hAnsi="Calibri"/>
          <w:sz w:val="22"/>
          <w:szCs w:val="22"/>
          <w:lang w:val="en-GB" w:eastAsia="zh-CN"/>
        </w:rPr>
        <w:t>Ministry’s</w:t>
      </w:r>
      <w:proofErr w:type="spellEnd"/>
      <w:r w:rsidRPr="008C6D41">
        <w:rPr>
          <w:rFonts w:ascii="Calibri" w:eastAsia="SimSun" w:hAnsi="Calibri"/>
          <w:sz w:val="22"/>
          <w:szCs w:val="22"/>
          <w:lang w:val="en-GB" w:eastAsia="zh-CN"/>
        </w:rPr>
        <w:t xml:space="preserve"> of the Republic of Slovenia for Education, Science and Sport - </w:t>
      </w:r>
      <w:hyperlink r:id="rId19" w:history="1">
        <w:r w:rsidRPr="008C6D41">
          <w:rPr>
            <w:rFonts w:ascii="Calibri" w:eastAsia="SimSun" w:hAnsi="Calibri"/>
            <w:color w:val="0000FF"/>
            <w:sz w:val="22"/>
            <w:szCs w:val="22"/>
            <w:u w:val="single"/>
            <w:lang w:val="en-GB" w:eastAsia="zh-CN"/>
          </w:rPr>
          <w:t>web-site</w:t>
        </w:r>
      </w:hyperlink>
      <w:r w:rsidRPr="008C6D41">
        <w:rPr>
          <w:rFonts w:ascii="Calibri" w:eastAsia="SimSun" w:hAnsi="Calibri"/>
          <w:sz w:val="22"/>
          <w:szCs w:val="22"/>
          <w:lang w:val="en-GB" w:eastAsia="zh-CN"/>
        </w:rPr>
        <w:t xml:space="preserve"> (in Slovenian language).  </w:t>
      </w:r>
    </w:p>
    <w:p w:rsidR="008C6D41" w:rsidRPr="008C6D41" w:rsidRDefault="008C6D41" w:rsidP="008C6D41">
      <w:pPr>
        <w:numPr>
          <w:ilvl w:val="1"/>
          <w:numId w:val="2"/>
        </w:numPr>
        <w:tabs>
          <w:tab w:val="num" w:pos="440"/>
        </w:tabs>
        <w:autoSpaceDE w:val="0"/>
        <w:autoSpaceDN w:val="0"/>
        <w:adjustRightInd w:val="0"/>
        <w:spacing w:after="200" w:line="276" w:lineRule="auto"/>
        <w:ind w:left="440" w:hanging="440"/>
        <w:jc w:val="both"/>
        <w:rPr>
          <w:rFonts w:ascii="Calibri" w:eastAsia="SimSun" w:hAnsi="Calibri" w:cs="Trebuchet MS"/>
          <w:sz w:val="22"/>
          <w:szCs w:val="22"/>
          <w:lang w:val="en-GB" w:eastAsia="zh-CN"/>
        </w:rPr>
      </w:pPr>
      <w:r w:rsidRPr="008C6D41">
        <w:rPr>
          <w:rFonts w:ascii="Calibri" w:eastAsia="SimSun" w:hAnsi="Calibri" w:cs="Trebuchet MS"/>
          <w:sz w:val="22"/>
          <w:szCs w:val="22"/>
          <w:lang w:val="en-GB" w:eastAsia="zh-CN"/>
        </w:rPr>
        <w:t>All the information, application form, Letter of Acceptance,… are available on the CMEPIUS’s web-site</w:t>
      </w:r>
    </w:p>
    <w:p w:rsidR="008C6D41" w:rsidRPr="008C6D41" w:rsidRDefault="00281F03" w:rsidP="008C6D41">
      <w:pPr>
        <w:spacing w:after="200" w:line="276" w:lineRule="auto"/>
        <w:jc w:val="center"/>
        <w:rPr>
          <w:rFonts w:ascii="Calibri" w:eastAsia="SimSun" w:hAnsi="Calibri" w:cs="Arial"/>
          <w:b/>
          <w:sz w:val="22"/>
          <w:szCs w:val="20"/>
          <w:lang w:eastAsia="zh-CN"/>
        </w:rPr>
      </w:pPr>
      <w:hyperlink r:id="rId20" w:history="1">
        <w:r w:rsidR="008C6D41" w:rsidRPr="008C6D41">
          <w:rPr>
            <w:rFonts w:ascii="Calibri" w:eastAsia="SimSun" w:hAnsi="Calibri" w:cs="Arial"/>
            <w:b/>
            <w:color w:val="0000FF"/>
            <w:sz w:val="22"/>
            <w:szCs w:val="20"/>
            <w:u w:val="single"/>
            <w:lang w:eastAsia="zh-CN"/>
          </w:rPr>
          <w:t>http://www2.cmepius.si/en/bilateralscholarships.aspx</w:t>
        </w:r>
      </w:hyperlink>
    </w:p>
    <w:p w:rsidR="008C6D41" w:rsidRPr="008C6D41" w:rsidRDefault="008C6D41" w:rsidP="008C6D41">
      <w:pPr>
        <w:numPr>
          <w:ilvl w:val="0"/>
          <w:numId w:val="3"/>
        </w:numPr>
        <w:tabs>
          <w:tab w:val="num" w:pos="440"/>
        </w:tabs>
        <w:autoSpaceDE w:val="0"/>
        <w:autoSpaceDN w:val="0"/>
        <w:adjustRightInd w:val="0"/>
        <w:spacing w:after="200" w:line="276" w:lineRule="auto"/>
        <w:ind w:hanging="720"/>
        <w:rPr>
          <w:rFonts w:ascii="Arial" w:eastAsia="SimSun" w:hAnsi="Arial" w:cs="Arial"/>
          <w:b/>
          <w:color w:val="000000"/>
          <w:sz w:val="22"/>
          <w:szCs w:val="22"/>
          <w:lang w:val="en-GB" w:eastAsia="zh-CN"/>
        </w:rPr>
      </w:pPr>
      <w:r w:rsidRPr="008C6D41">
        <w:rPr>
          <w:rFonts w:ascii="Arial" w:eastAsia="SimSun" w:hAnsi="Arial" w:cs="Arial"/>
          <w:b/>
          <w:color w:val="000000"/>
          <w:sz w:val="22"/>
          <w:szCs w:val="22"/>
          <w:lang w:val="en-GB" w:eastAsia="zh-CN"/>
        </w:rPr>
        <w:t xml:space="preserve">For additional information send an e-mail to </w:t>
      </w:r>
      <w:hyperlink r:id="rId21" w:history="1">
        <w:r w:rsidRPr="008C6D41">
          <w:rPr>
            <w:rFonts w:ascii="Arial" w:eastAsia="SimSun" w:hAnsi="Arial" w:cs="Arial"/>
            <w:b/>
            <w:color w:val="0000FF"/>
            <w:sz w:val="22"/>
            <w:szCs w:val="22"/>
            <w:u w:val="single"/>
            <w:lang w:val="en-GB" w:eastAsia="zh-CN"/>
          </w:rPr>
          <w:t>scholarships@cmepius.si</w:t>
        </w:r>
      </w:hyperlink>
      <w:r w:rsidRPr="008C6D41">
        <w:rPr>
          <w:rFonts w:ascii="Arial" w:eastAsia="SimSun" w:hAnsi="Arial" w:cs="Arial"/>
          <w:b/>
          <w:color w:val="000000"/>
          <w:sz w:val="22"/>
          <w:szCs w:val="22"/>
          <w:lang w:val="en-GB" w:eastAsia="zh-CN"/>
        </w:rPr>
        <w:t>.</w:t>
      </w:r>
    </w:p>
    <w:p w:rsidR="008C6D41" w:rsidRPr="008C6D41" w:rsidRDefault="008C6D41" w:rsidP="008C6D41">
      <w:pPr>
        <w:adjustRightInd w:val="0"/>
        <w:snapToGrid w:val="0"/>
        <w:spacing w:after="200" w:line="276" w:lineRule="auto"/>
        <w:jc w:val="center"/>
        <w:rPr>
          <w:rFonts w:ascii="Calibri" w:eastAsia="SimSun" w:hAnsi="Calibri" w:cs="Trebuchet MS"/>
          <w:b/>
          <w:sz w:val="22"/>
          <w:szCs w:val="22"/>
          <w:lang w:val="en-GB" w:eastAsia="zh-CN"/>
        </w:rPr>
      </w:pPr>
      <w:r>
        <w:rPr>
          <w:rFonts w:ascii="Calibri" w:eastAsia="SimSun" w:hAnsi="Calibri"/>
          <w:noProof/>
          <w:sz w:val="22"/>
          <w:szCs w:val="22"/>
          <w:lang w:val="bs-Latn-BA" w:eastAsia="bs-Latn-BA"/>
        </w:rPr>
        <w:drawing>
          <wp:inline distT="0" distB="0" distL="0" distR="0">
            <wp:extent cx="2063750" cy="1250950"/>
            <wp:effectExtent l="0" t="0" r="0"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3750" cy="1250950"/>
                    </a:xfrm>
                    <a:prstGeom prst="rect">
                      <a:avLst/>
                    </a:prstGeom>
                    <a:noFill/>
                    <a:ln>
                      <a:noFill/>
                    </a:ln>
                  </pic:spPr>
                </pic:pic>
              </a:graphicData>
            </a:graphic>
          </wp:inline>
        </w:drawing>
      </w:r>
    </w:p>
    <w:p w:rsidR="00FB36A8" w:rsidRPr="008C6D41" w:rsidRDefault="00281F03" w:rsidP="0020720E">
      <w:pPr>
        <w:spacing w:after="200" w:line="276" w:lineRule="auto"/>
        <w:ind w:left="426" w:hanging="284"/>
        <w:jc w:val="center"/>
        <w:rPr>
          <w:rFonts w:ascii="Arial" w:hAnsi="Arial" w:cs="Arial"/>
          <w:sz w:val="20"/>
          <w:szCs w:val="20"/>
        </w:rPr>
      </w:pPr>
      <w:hyperlink r:id="rId23" w:history="1">
        <w:r w:rsidR="008C6D41" w:rsidRPr="008C6D41">
          <w:rPr>
            <w:rFonts w:ascii="Arial" w:eastAsia="SimSun" w:hAnsi="Arial" w:cs="Arial"/>
            <w:b/>
            <w:color w:val="0000FF"/>
            <w:sz w:val="22"/>
            <w:szCs w:val="20"/>
            <w:u w:val="single"/>
            <w:lang w:eastAsia="zh-CN"/>
          </w:rPr>
          <w:t>www.studyinslovenia.si</w:t>
        </w:r>
      </w:hyperlink>
    </w:p>
    <w:sectPr w:rsidR="00FB36A8" w:rsidRPr="008C6D41" w:rsidSect="008C6D41">
      <w:headerReference w:type="default" r:id="rId24"/>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F03" w:rsidRDefault="00281F03" w:rsidP="008C6D41">
      <w:r>
        <w:separator/>
      </w:r>
    </w:p>
  </w:endnote>
  <w:endnote w:type="continuationSeparator" w:id="0">
    <w:p w:rsidR="00281F03" w:rsidRDefault="00281F03" w:rsidP="008C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F03" w:rsidRDefault="00281F03" w:rsidP="008C6D41">
      <w:r>
        <w:separator/>
      </w:r>
    </w:p>
  </w:footnote>
  <w:footnote w:type="continuationSeparator" w:id="0">
    <w:p w:rsidR="00281F03" w:rsidRDefault="00281F03" w:rsidP="008C6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41" w:rsidRDefault="008C6D41" w:rsidP="008C6D4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31799"/>
    <w:multiLevelType w:val="hybridMultilevel"/>
    <w:tmpl w:val="956E37B2"/>
    <w:lvl w:ilvl="0" w:tplc="04240001">
      <w:start w:val="1"/>
      <w:numFmt w:val="bullet"/>
      <w:lvlText w:val=""/>
      <w:lvlJc w:val="left"/>
      <w:pPr>
        <w:tabs>
          <w:tab w:val="num" w:pos="720"/>
        </w:tabs>
        <w:ind w:left="720" w:hanging="360"/>
      </w:pPr>
      <w:rPr>
        <w:rFonts w:ascii="Symbol" w:hAnsi="Symbol" w:hint="default"/>
      </w:rPr>
    </w:lvl>
    <w:lvl w:ilvl="1" w:tplc="0424000B">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60B5463A"/>
    <w:multiLevelType w:val="hybridMultilevel"/>
    <w:tmpl w:val="E3106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770420BC"/>
    <w:multiLevelType w:val="hybridMultilevel"/>
    <w:tmpl w:val="E53E1C0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784E18D4"/>
    <w:multiLevelType w:val="hybridMultilevel"/>
    <w:tmpl w:val="552AAA5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41"/>
    <w:rsid w:val="001D47E8"/>
    <w:rsid w:val="0020720E"/>
    <w:rsid w:val="00281F03"/>
    <w:rsid w:val="0035737F"/>
    <w:rsid w:val="00381410"/>
    <w:rsid w:val="006128F9"/>
    <w:rsid w:val="006C12CF"/>
    <w:rsid w:val="0075023D"/>
    <w:rsid w:val="007A2010"/>
    <w:rsid w:val="008C6D41"/>
    <w:rsid w:val="009C166F"/>
    <w:rsid w:val="00F736F8"/>
    <w:rsid w:val="00FB36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6D41"/>
    <w:pPr>
      <w:tabs>
        <w:tab w:val="center" w:pos="4536"/>
        <w:tab w:val="right" w:pos="9072"/>
      </w:tabs>
    </w:pPr>
  </w:style>
  <w:style w:type="character" w:customStyle="1" w:styleId="HeaderChar">
    <w:name w:val="Header Char"/>
    <w:basedOn w:val="DefaultParagraphFont"/>
    <w:link w:val="Header"/>
    <w:rsid w:val="008C6D41"/>
    <w:rPr>
      <w:sz w:val="24"/>
      <w:szCs w:val="24"/>
    </w:rPr>
  </w:style>
  <w:style w:type="paragraph" w:styleId="Footer">
    <w:name w:val="footer"/>
    <w:basedOn w:val="Normal"/>
    <w:link w:val="FooterChar"/>
    <w:rsid w:val="008C6D41"/>
    <w:pPr>
      <w:tabs>
        <w:tab w:val="center" w:pos="4536"/>
        <w:tab w:val="right" w:pos="9072"/>
      </w:tabs>
    </w:pPr>
  </w:style>
  <w:style w:type="character" w:customStyle="1" w:styleId="FooterChar">
    <w:name w:val="Footer Char"/>
    <w:basedOn w:val="DefaultParagraphFont"/>
    <w:link w:val="Footer"/>
    <w:rsid w:val="008C6D41"/>
    <w:rPr>
      <w:sz w:val="24"/>
      <w:szCs w:val="24"/>
    </w:rPr>
  </w:style>
  <w:style w:type="paragraph" w:styleId="BalloonText">
    <w:name w:val="Balloon Text"/>
    <w:basedOn w:val="Normal"/>
    <w:link w:val="BalloonTextChar"/>
    <w:rsid w:val="008C6D41"/>
    <w:rPr>
      <w:rFonts w:ascii="Tahoma" w:hAnsi="Tahoma" w:cs="Tahoma"/>
      <w:sz w:val="16"/>
      <w:szCs w:val="16"/>
    </w:rPr>
  </w:style>
  <w:style w:type="character" w:customStyle="1" w:styleId="BalloonTextChar">
    <w:name w:val="Balloon Text Char"/>
    <w:basedOn w:val="DefaultParagraphFont"/>
    <w:link w:val="BalloonText"/>
    <w:rsid w:val="008C6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6D41"/>
    <w:pPr>
      <w:tabs>
        <w:tab w:val="center" w:pos="4536"/>
        <w:tab w:val="right" w:pos="9072"/>
      </w:tabs>
    </w:pPr>
  </w:style>
  <w:style w:type="character" w:customStyle="1" w:styleId="HeaderChar">
    <w:name w:val="Header Char"/>
    <w:basedOn w:val="DefaultParagraphFont"/>
    <w:link w:val="Header"/>
    <w:rsid w:val="008C6D41"/>
    <w:rPr>
      <w:sz w:val="24"/>
      <w:szCs w:val="24"/>
    </w:rPr>
  </w:style>
  <w:style w:type="paragraph" w:styleId="Footer">
    <w:name w:val="footer"/>
    <w:basedOn w:val="Normal"/>
    <w:link w:val="FooterChar"/>
    <w:rsid w:val="008C6D41"/>
    <w:pPr>
      <w:tabs>
        <w:tab w:val="center" w:pos="4536"/>
        <w:tab w:val="right" w:pos="9072"/>
      </w:tabs>
    </w:pPr>
  </w:style>
  <w:style w:type="character" w:customStyle="1" w:styleId="FooterChar">
    <w:name w:val="Footer Char"/>
    <w:basedOn w:val="DefaultParagraphFont"/>
    <w:link w:val="Footer"/>
    <w:rsid w:val="008C6D41"/>
    <w:rPr>
      <w:sz w:val="24"/>
      <w:szCs w:val="24"/>
    </w:rPr>
  </w:style>
  <w:style w:type="paragraph" w:styleId="BalloonText">
    <w:name w:val="Balloon Text"/>
    <w:basedOn w:val="Normal"/>
    <w:link w:val="BalloonTextChar"/>
    <w:rsid w:val="008C6D41"/>
    <w:rPr>
      <w:rFonts w:ascii="Tahoma" w:hAnsi="Tahoma" w:cs="Tahoma"/>
      <w:sz w:val="16"/>
      <w:szCs w:val="16"/>
    </w:rPr>
  </w:style>
  <w:style w:type="character" w:customStyle="1" w:styleId="BalloonTextChar">
    <w:name w:val="Balloon Text Char"/>
    <w:basedOn w:val="DefaultParagraphFont"/>
    <w:link w:val="BalloonText"/>
    <w:rsid w:val="008C6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mepius.si/en" TargetMode="External"/><Relationship Id="rId18" Type="http://schemas.openxmlformats.org/officeDocument/2006/relationships/hyperlink" Target="http://www.mzz.gov.si/en/representations_abroa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cholarships@cmepius.si" TargetMode="External"/><Relationship Id="rId7" Type="http://schemas.openxmlformats.org/officeDocument/2006/relationships/footnotes" Target="footnotes.xml"/><Relationship Id="rId12" Type="http://schemas.openxmlformats.org/officeDocument/2006/relationships/hyperlink" Target="http://www.cmepius.si/en/" TargetMode="External"/><Relationship Id="rId17" Type="http://schemas.openxmlformats.org/officeDocument/2006/relationships/hyperlink" Target="mailto:scholarships@cmepius.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mepius.si/en/" TargetMode="External"/><Relationship Id="rId20" Type="http://schemas.openxmlformats.org/officeDocument/2006/relationships/hyperlink" Target="http://www2.cmepius.si/en/bilateralscholarship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zs.gov.si/si/delovna_podrocja/direktorat_za_visoko_solstvo/sektor_za_visoko_solstvo/razvid_visokosolskih_zavodov/"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mepius.si/en/bilateralscholarships.aspx" TargetMode="External"/><Relationship Id="rId23" Type="http://schemas.openxmlformats.org/officeDocument/2006/relationships/hyperlink" Target="http://www.studyinslovenia.si/" TargetMode="External"/><Relationship Id="rId10" Type="http://schemas.openxmlformats.org/officeDocument/2006/relationships/image" Target="media/image2.png"/><Relationship Id="rId19" Type="http://schemas.openxmlformats.org/officeDocument/2006/relationships/hyperlink" Target="http://www.mizs.gov.si/si/delovna_podrocja/direktorat_za_visoko_solstvo/sektor_za_visoko_solstvo/razvid_visokosolskih_zavod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va.cmepius.si/ls/index.php?sid=71343&amp;lang=en" TargetMode="External"/><Relationship Id="rId22" Type="http://schemas.openxmlformats.org/officeDocument/2006/relationships/image" Target="media/image3.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729A-D67D-4C50-BD7D-51ECF2B5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6538</Characters>
  <Application>Microsoft Office Word</Application>
  <DocSecurity>0</DocSecurity>
  <Lines>54</Lines>
  <Paragraphs>15</Paragraphs>
  <ScaleCrop>false</ScaleCrop>
  <HeadingPairs>
    <vt:vector size="6" baseType="variant">
      <vt:variant>
        <vt:lpstr>Title</vt:lpstr>
      </vt:variant>
      <vt:variant>
        <vt:i4>1</vt:i4>
      </vt:variant>
      <vt:variant>
        <vt:lpstr>Naslov</vt:lpstr>
      </vt:variant>
      <vt:variant>
        <vt:i4>1</vt:i4>
      </vt:variant>
      <vt:variant>
        <vt:lpstr>Podnaslovi</vt:lpstr>
      </vt:variant>
      <vt:variant>
        <vt:i4>2</vt:i4>
      </vt:variant>
    </vt:vector>
  </HeadingPairs>
  <TitlesOfParts>
    <vt:vector size="4" baseType="lpstr">
      <vt:lpstr/>
      <vt:lpstr/>
      <vt:lpstr>    Bilateral scholarships</vt:lpstr>
      <vt:lpstr>for the academic year 2016 / 2017</vt:lpstr>
    </vt:vector>
  </TitlesOfParts>
  <Company>MVZT</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Kotnik</dc:creator>
  <cp:lastModifiedBy>Zlatan.Buljko</cp:lastModifiedBy>
  <cp:revision>2</cp:revision>
  <cp:lastPrinted>2015-12-31T09:35:00Z</cp:lastPrinted>
  <dcterms:created xsi:type="dcterms:W3CDTF">2015-12-31T10:07:00Z</dcterms:created>
  <dcterms:modified xsi:type="dcterms:W3CDTF">2015-12-31T10:07:00Z</dcterms:modified>
</cp:coreProperties>
</file>